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008D5EA" w14:textId="1BC7663C" w:rsidR="00F0108A" w:rsidRPr="00F0108A" w:rsidRDefault="00F0108A" w:rsidP="004D04E8">
      <w:pPr>
        <w:ind w:left="5040"/>
      </w:pPr>
      <w:r w:rsidRPr="009F63AA">
        <w:t>Утвержд</w:t>
      </w:r>
      <w:r w:rsidR="00B7572D" w:rsidRPr="009F63AA">
        <w:t>ена «</w:t>
      </w:r>
      <w:r w:rsidR="00141657" w:rsidRPr="00141657">
        <w:rPr>
          <w:u w:val="single"/>
        </w:rPr>
        <w:t>18</w:t>
      </w:r>
      <w:r w:rsidR="00B7572D" w:rsidRPr="009F63AA">
        <w:t>»</w:t>
      </w:r>
      <w:r w:rsidR="00141657">
        <w:t xml:space="preserve"> </w:t>
      </w:r>
      <w:r w:rsidR="00141657" w:rsidRPr="00141657">
        <w:rPr>
          <w:u w:val="single"/>
        </w:rPr>
        <w:t>марта</w:t>
      </w:r>
      <w:r w:rsidR="00B7572D" w:rsidRPr="00141657">
        <w:rPr>
          <w:u w:val="single"/>
        </w:rPr>
        <w:t xml:space="preserve"> </w:t>
      </w:r>
      <w:r w:rsidR="00B7572D" w:rsidRPr="009F63AA">
        <w:t>202</w:t>
      </w:r>
      <w:r w:rsidR="003409C9" w:rsidRPr="009F63AA">
        <w:t>4</w:t>
      </w:r>
      <w:r w:rsidR="00B7572D" w:rsidRPr="009F63AA">
        <w:t xml:space="preserve"> г.</w:t>
      </w:r>
      <w:r w:rsidRPr="009F63AA">
        <w:t>:</w:t>
      </w:r>
    </w:p>
    <w:p w14:paraId="4E034D32" w14:textId="0B7FD2C4" w:rsidR="00964FAE" w:rsidRDefault="00141657" w:rsidP="004D04E8">
      <w:pPr>
        <w:ind w:left="5040"/>
      </w:pPr>
      <w:r>
        <w:t>Советом директоров биржи</w:t>
      </w:r>
    </w:p>
    <w:p w14:paraId="1A44C14A" w14:textId="77777777" w:rsidR="00964FAE" w:rsidRDefault="00964FAE" w:rsidP="004D04E8">
      <w:pPr>
        <w:ind w:left="5040"/>
      </w:pPr>
      <w:r>
        <w:t>директор ЗАО «Фондовая биржа Кыргызстана – Биржевая торговая система»</w:t>
      </w:r>
    </w:p>
    <w:p w14:paraId="5AB7E290" w14:textId="77777777" w:rsidR="00F0108A" w:rsidRPr="00964FAE" w:rsidRDefault="00964FAE" w:rsidP="004D04E8">
      <w:pPr>
        <w:ind w:left="5040"/>
        <w:rPr>
          <w:highlight w:val="yellow"/>
        </w:rPr>
      </w:pPr>
      <w:proofErr w:type="spellStart"/>
      <w:r w:rsidRPr="00964FAE">
        <w:t>Сакебаева</w:t>
      </w:r>
      <w:proofErr w:type="spellEnd"/>
      <w:r w:rsidRPr="00964FAE">
        <w:t xml:space="preserve"> </w:t>
      </w:r>
      <w:proofErr w:type="spellStart"/>
      <w:r w:rsidRPr="00964FAE">
        <w:t>Айсалкын</w:t>
      </w:r>
      <w:proofErr w:type="spellEnd"/>
      <w:r w:rsidRPr="00964FAE">
        <w:t xml:space="preserve"> </w:t>
      </w:r>
      <w:proofErr w:type="spellStart"/>
      <w:r w:rsidRPr="00964FAE">
        <w:t>Эмильевна</w:t>
      </w:r>
      <w:proofErr w:type="spellEnd"/>
    </w:p>
    <w:p w14:paraId="41C55603" w14:textId="77777777" w:rsidR="00141657" w:rsidRDefault="00141657" w:rsidP="00141657">
      <w:pPr>
        <w:ind w:left="5040"/>
      </w:pPr>
    </w:p>
    <w:p w14:paraId="699EC887" w14:textId="77777777" w:rsidR="00141657" w:rsidRPr="00964FAE" w:rsidRDefault="00141657" w:rsidP="00141657">
      <w:pPr>
        <w:ind w:left="5040"/>
      </w:pPr>
      <w:r w:rsidRPr="00964FAE">
        <w:t>____________________</w:t>
      </w:r>
      <w:r>
        <w:t xml:space="preserve"> </w:t>
      </w:r>
      <w:r w:rsidRPr="00962C3A">
        <w:rPr>
          <w:i/>
          <w:iCs/>
          <w:sz w:val="18"/>
          <w:szCs w:val="18"/>
        </w:rPr>
        <w:t>печать</w:t>
      </w:r>
    </w:p>
    <w:p w14:paraId="5B7B8E5F" w14:textId="77777777" w:rsidR="00F0108A" w:rsidRPr="00B7572D" w:rsidRDefault="00F0108A" w:rsidP="004D04E8">
      <w:pPr>
        <w:ind w:left="5040"/>
      </w:pPr>
    </w:p>
    <w:p w14:paraId="2E11A71B" w14:textId="77777777" w:rsidR="00F0108A" w:rsidRDefault="00F0108A" w:rsidP="004D04E8">
      <w:pPr>
        <w:rPr>
          <w:b/>
          <w:bCs/>
        </w:rPr>
      </w:pPr>
    </w:p>
    <w:p w14:paraId="7644936B" w14:textId="29941AEA" w:rsidR="004D04E8" w:rsidRPr="004D04E8" w:rsidRDefault="004D04E8" w:rsidP="004D04E8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both"/>
      </w:pPr>
      <w:r w:rsidRPr="004D04E8">
        <w:t xml:space="preserve">Уведомление об условиях контракта направлено в Службу регулирования и надзора за финансовым рынком при Министерстве Экономики и коммерции Кыргызской Республики в порядке п. 34 Положения о видах, условиях выпуска и обращения производных ценных бумаг, а также требованиях к их базовому активу в Кыргызской Республике (Постановление Правительства №185 от 29.03.2017) </w:t>
      </w:r>
      <w:r w:rsidR="00141657">
        <w:rPr>
          <w:u w:val="single"/>
        </w:rPr>
        <w:t>25</w:t>
      </w:r>
      <w:r w:rsidR="009B0878">
        <w:t xml:space="preserve"> </w:t>
      </w:r>
      <w:r w:rsidR="00141657">
        <w:rPr>
          <w:u w:val="single"/>
        </w:rPr>
        <w:t>марта</w:t>
      </w:r>
      <w:r w:rsidR="00421BAD" w:rsidRPr="00421BAD">
        <w:t xml:space="preserve"> </w:t>
      </w:r>
      <w:r w:rsidRPr="004D04E8">
        <w:t>202</w:t>
      </w:r>
      <w:r w:rsidR="003409C9">
        <w:t>4</w:t>
      </w:r>
      <w:r w:rsidRPr="004D04E8">
        <w:t xml:space="preserve"> г.</w:t>
      </w:r>
    </w:p>
    <w:p w14:paraId="3FD85D31" w14:textId="77777777" w:rsidR="00F0108A" w:rsidRDefault="00F0108A" w:rsidP="00F0108A">
      <w:pPr>
        <w:jc w:val="center"/>
        <w:rPr>
          <w:b/>
          <w:bCs/>
        </w:rPr>
      </w:pPr>
    </w:p>
    <w:p w14:paraId="6A7BFB3D" w14:textId="77777777" w:rsidR="00F0108A" w:rsidRDefault="00F0108A" w:rsidP="00F0108A">
      <w:pPr>
        <w:jc w:val="center"/>
        <w:rPr>
          <w:b/>
          <w:bCs/>
        </w:rPr>
      </w:pPr>
    </w:p>
    <w:p w14:paraId="31623637" w14:textId="77777777" w:rsidR="00D4617C" w:rsidRPr="00F0108A" w:rsidRDefault="00BA0096" w:rsidP="00F0108A">
      <w:pPr>
        <w:jc w:val="center"/>
        <w:rPr>
          <w:b/>
          <w:bCs/>
        </w:rPr>
      </w:pPr>
      <w:r w:rsidRPr="00F0108A">
        <w:rPr>
          <w:b/>
          <w:bCs/>
        </w:rPr>
        <w:t>СПЕЦИФИКАЦИЯ</w:t>
      </w:r>
    </w:p>
    <w:p w14:paraId="1FC6BAC4" w14:textId="540B1B51" w:rsidR="00BA0096" w:rsidRPr="00F0108A" w:rsidRDefault="009B120E" w:rsidP="009B0878">
      <w:pPr>
        <w:jc w:val="center"/>
        <w:rPr>
          <w:b/>
          <w:bCs/>
        </w:rPr>
      </w:pPr>
      <w:r>
        <w:rPr>
          <w:b/>
          <w:bCs/>
        </w:rPr>
        <w:t>СТРУКТУРИРОВАННОГО ФИНАНСОВОГО ПРОДУКТА</w:t>
      </w:r>
    </w:p>
    <w:p w14:paraId="25F7C26D" w14:textId="55510F5F" w:rsidR="004D04E8" w:rsidRPr="003409C9" w:rsidRDefault="003409C9" w:rsidP="004D04E8">
      <w:pPr>
        <w:jc w:val="center"/>
        <w:rPr>
          <w:b/>
          <w:bCs/>
        </w:rPr>
      </w:pPr>
      <w:r>
        <w:rPr>
          <w:b/>
          <w:bCs/>
        </w:rPr>
        <w:t xml:space="preserve">«Двухлетний Колл на </w:t>
      </w:r>
      <w:r w:rsidR="00B16F94">
        <w:rPr>
          <w:b/>
          <w:bCs/>
        </w:rPr>
        <w:t xml:space="preserve">Акции </w:t>
      </w:r>
      <w:r w:rsidR="00B16F94" w:rsidRPr="00B16F94">
        <w:rPr>
          <w:b/>
          <w:bCs/>
          <w:lang w:val="en-US"/>
        </w:rPr>
        <w:t>NVIDIA</w:t>
      </w:r>
      <w:r w:rsidR="00B16F94" w:rsidRPr="00B16F94">
        <w:rPr>
          <w:b/>
          <w:bCs/>
        </w:rPr>
        <w:t xml:space="preserve"> </w:t>
      </w:r>
      <w:r w:rsidR="00B16F94" w:rsidRPr="00B16F94">
        <w:rPr>
          <w:b/>
          <w:bCs/>
          <w:lang w:val="en-US"/>
        </w:rPr>
        <w:t>Corporation</w:t>
      </w:r>
      <w:r>
        <w:rPr>
          <w:b/>
          <w:bCs/>
        </w:rPr>
        <w:t>»</w:t>
      </w:r>
    </w:p>
    <w:p w14:paraId="2CEAA58B" w14:textId="77777777" w:rsidR="009E105C" w:rsidRDefault="009E105C"/>
    <w:p w14:paraId="40DD8616" w14:textId="77777777" w:rsidR="009E105C" w:rsidRPr="009E105C" w:rsidRDefault="009E105C" w:rsidP="009E105C">
      <w:pPr>
        <w:jc w:val="center"/>
        <w:rPr>
          <w:b/>
          <w:bCs/>
        </w:rPr>
      </w:pPr>
      <w:r w:rsidRPr="009E105C">
        <w:rPr>
          <w:b/>
          <w:bCs/>
        </w:rPr>
        <w:t>Только для квалифицированных инвесторов</w:t>
      </w:r>
    </w:p>
    <w:p w14:paraId="0D6DC380" w14:textId="77777777" w:rsidR="009E105C" w:rsidRDefault="009E105C"/>
    <w:p w14:paraId="46F1C03E" w14:textId="77777777" w:rsidR="009B120E" w:rsidRDefault="009B120E" w:rsidP="00F0108A">
      <w:pPr>
        <w:jc w:val="both"/>
      </w:pPr>
      <w:r>
        <w:t xml:space="preserve">Данный финансовый инструмент </w:t>
      </w:r>
      <w:r w:rsidR="003409C9">
        <w:t>(«</w:t>
      </w:r>
      <w:r w:rsidR="003409C9" w:rsidRPr="003409C9">
        <w:rPr>
          <w:b/>
          <w:bCs/>
        </w:rPr>
        <w:t>Инструмент</w:t>
      </w:r>
      <w:r w:rsidR="003409C9">
        <w:t xml:space="preserve">») </w:t>
      </w:r>
      <w:r>
        <w:t xml:space="preserve">является </w:t>
      </w:r>
      <w:r w:rsidR="00B303F3">
        <w:rPr>
          <w:i/>
          <w:iCs/>
        </w:rPr>
        <w:t>ценной бумагой (п</w:t>
      </w:r>
      <w:r w:rsidRPr="009B0878">
        <w:rPr>
          <w:i/>
          <w:iCs/>
        </w:rPr>
        <w:t>роизводной ценной бумагой</w:t>
      </w:r>
      <w:r w:rsidR="00B303F3">
        <w:rPr>
          <w:i/>
          <w:iCs/>
        </w:rPr>
        <w:t>)</w:t>
      </w:r>
      <w:r>
        <w:t xml:space="preserve"> на основании </w:t>
      </w:r>
      <w:r w:rsidR="00B303F3">
        <w:t xml:space="preserve">статьи 37 Гражданского кодекса Кыргызской Республики, статьи 3 закона Кыргызской Республики «О рынке ценных бумаг», </w:t>
      </w:r>
      <w:r w:rsidRPr="004D04E8">
        <w:t>Положения о видах, условиях выпуска и обращения п</w:t>
      </w:r>
      <w:bookmarkStart w:id="0" w:name="_GoBack"/>
      <w:bookmarkEnd w:id="0"/>
      <w:r w:rsidRPr="004D04E8">
        <w:t xml:space="preserve">роизводных ценных бумаг, а также требованиях к их базовому активу в Кыргызской Республике (Постановление Правительства №185 от 29.03.2017) </w:t>
      </w:r>
      <w:r>
        <w:t>19</w:t>
      </w:r>
      <w:r w:rsidRPr="00421BAD">
        <w:t xml:space="preserve"> июля </w:t>
      </w:r>
      <w:r w:rsidRPr="004D04E8">
        <w:t>2023 г.</w:t>
      </w:r>
    </w:p>
    <w:p w14:paraId="4368F3F3" w14:textId="77777777" w:rsidR="009B120E" w:rsidRDefault="009B120E" w:rsidP="00F0108A">
      <w:pPr>
        <w:jc w:val="both"/>
      </w:pPr>
    </w:p>
    <w:p w14:paraId="2C637A8F" w14:textId="6F891388" w:rsidR="00BA0096" w:rsidRDefault="00F0108A" w:rsidP="00F0108A">
      <w:pPr>
        <w:jc w:val="both"/>
      </w:pPr>
      <w:r>
        <w:t xml:space="preserve">Данный финансовый инструмент </w:t>
      </w:r>
      <w:r w:rsidRPr="009B0878">
        <w:rPr>
          <w:i/>
          <w:iCs/>
        </w:rPr>
        <w:t>не является эмиссионной ценной бумагой</w:t>
      </w:r>
      <w:r>
        <w:t>, не имеет единого эмитента</w:t>
      </w:r>
      <w:r w:rsidR="00B303F3">
        <w:t xml:space="preserve">; обязанным лицом по нему может быть </w:t>
      </w:r>
      <w:r>
        <w:t>люб</w:t>
      </w:r>
      <w:r w:rsidR="00B303F3">
        <w:t>ое лицо</w:t>
      </w:r>
      <w:r>
        <w:t xml:space="preserve"> согласно применимым правилам биржи и нормативным актам, регулирующим внебиржевой оборот инвестиционных активов.</w:t>
      </w:r>
      <w:r w:rsidR="005B67D8" w:rsidRPr="005B67D8">
        <w:t xml:space="preserve"> </w:t>
      </w:r>
      <w:r w:rsidR="003409C9">
        <w:t>Финансовые и</w:t>
      </w:r>
      <w:r w:rsidR="009B0878">
        <w:t xml:space="preserve">нструменты </w:t>
      </w:r>
      <w:r w:rsidR="005B67D8">
        <w:t xml:space="preserve">данной спецификации могут содержать различные условия в части цены </w:t>
      </w:r>
      <w:r w:rsidR="00B76D30">
        <w:t>(премии)</w:t>
      </w:r>
      <w:r w:rsidR="00DC7FFE">
        <w:t xml:space="preserve"> и иных параметров, предусмотренных в Спецификации в качестве переменных</w:t>
      </w:r>
      <w:r w:rsidR="005B67D8">
        <w:t>.</w:t>
      </w:r>
    </w:p>
    <w:p w14:paraId="7F618C26" w14:textId="77777777" w:rsidR="00C1028A" w:rsidRDefault="00C1028A" w:rsidP="00F0108A">
      <w:pPr>
        <w:jc w:val="both"/>
      </w:pPr>
    </w:p>
    <w:p w14:paraId="5C4A8397" w14:textId="32E4BB15" w:rsidR="00C1028A" w:rsidRPr="005B67D8" w:rsidRDefault="00C1028A" w:rsidP="00F0108A">
      <w:pPr>
        <w:jc w:val="both"/>
      </w:pPr>
      <w:r>
        <w:t xml:space="preserve">Данный финансовый инструмент </w:t>
      </w:r>
      <w:r w:rsidR="0029182E">
        <w:t xml:space="preserve">представляет возможность инвесторам, которые прогнозируют рост Базового актива, получить в случае такого роста более значительную прибыль, чем если бы они приобрели сам Базовый актив. Риском инвестора является то, </w:t>
      </w:r>
      <w:proofErr w:type="gramStart"/>
      <w:r w:rsidR="0029182E">
        <w:t>что</w:t>
      </w:r>
      <w:proofErr w:type="gramEnd"/>
      <w:r w:rsidR="0029182E">
        <w:t xml:space="preserve"> если его ожидание </w:t>
      </w:r>
      <w:r w:rsidR="00A85E45">
        <w:t>не оправдается</w:t>
      </w:r>
      <w:r w:rsidR="0029182E">
        <w:t xml:space="preserve">, и в контрольную дату значение Базового актива будет менее </w:t>
      </w:r>
      <w:r w:rsidR="00783A4F">
        <w:t>указанного</w:t>
      </w:r>
      <w:r w:rsidR="0029182E">
        <w:t xml:space="preserve">, </w:t>
      </w:r>
      <w:r w:rsidR="00C62E46">
        <w:t>инвестор утратит вложенные в инструмент средства.</w:t>
      </w:r>
      <w:r w:rsidR="0029182E">
        <w:t xml:space="preserve"> </w:t>
      </w:r>
    </w:p>
    <w:p w14:paraId="31A72660" w14:textId="77777777" w:rsidR="00F0108A" w:rsidRDefault="00F0108A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9"/>
        <w:gridCol w:w="1941"/>
        <w:gridCol w:w="231"/>
        <w:gridCol w:w="6455"/>
      </w:tblGrid>
      <w:tr w:rsidR="005709F4" w14:paraId="3B889ADD" w14:textId="77777777" w:rsidTr="00A85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47807A4" w14:textId="77777777" w:rsidR="00B93EBB" w:rsidRPr="00B93EBB" w:rsidRDefault="00B93EBB" w:rsidP="00B93EBB">
            <w:pPr>
              <w:rPr>
                <w:sz w:val="18"/>
                <w:szCs w:val="18"/>
              </w:rPr>
            </w:pPr>
            <w:r w:rsidRPr="00B93EBB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14:paraId="3BCA0575" w14:textId="77777777" w:rsidR="00B93EBB" w:rsidRPr="00B93EBB" w:rsidRDefault="00B93EBB" w:rsidP="00B93E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3EBB">
              <w:t xml:space="preserve">Тип </w:t>
            </w:r>
            <w:r w:rsidR="009B0878">
              <w:t>инструмента</w:t>
            </w:r>
          </w:p>
        </w:tc>
        <w:tc>
          <w:tcPr>
            <w:tcW w:w="231" w:type="dxa"/>
          </w:tcPr>
          <w:p w14:paraId="50401C1D" w14:textId="77777777" w:rsidR="00B93EBB" w:rsidRPr="00B93EBB" w:rsidRDefault="00B93EBB" w:rsidP="00B93E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6455" w:type="dxa"/>
          </w:tcPr>
          <w:p w14:paraId="468370BB" w14:textId="78D27B90" w:rsidR="00B93EBB" w:rsidRPr="009B0878" w:rsidRDefault="00DA5695" w:rsidP="00B16F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Инструмент представляет собой </w:t>
            </w:r>
            <w:proofErr w:type="spellStart"/>
            <w:r>
              <w:rPr>
                <w:b w:val="0"/>
                <w:bCs w:val="0"/>
              </w:rPr>
              <w:t>неэмиссионную</w:t>
            </w:r>
            <w:proofErr w:type="spellEnd"/>
            <w:r>
              <w:rPr>
                <w:b w:val="0"/>
                <w:bCs w:val="0"/>
              </w:rPr>
              <w:t xml:space="preserve"> производную ценную бумагу,</w:t>
            </w:r>
            <w:r w:rsidR="00ED16D8">
              <w:rPr>
                <w:b w:val="0"/>
                <w:bCs w:val="0"/>
              </w:rPr>
              <w:t xml:space="preserve"> воплощающую обязательства Обязанного Лица перед любым Держателем ценной бумаги (инструмента).</w:t>
            </w:r>
            <w:r>
              <w:rPr>
                <w:b w:val="0"/>
                <w:bCs w:val="0"/>
              </w:rPr>
              <w:t xml:space="preserve"> </w:t>
            </w:r>
            <w:r w:rsidR="00E134B1">
              <w:rPr>
                <w:b w:val="0"/>
                <w:bCs w:val="0"/>
              </w:rPr>
              <w:t xml:space="preserve">В основе обязательств Обязанного Лица по </w:t>
            </w:r>
            <w:r w:rsidR="00E134B1">
              <w:rPr>
                <w:b w:val="0"/>
                <w:bCs w:val="0"/>
              </w:rPr>
              <w:lastRenderedPageBreak/>
              <w:t xml:space="preserve">инструменту </w:t>
            </w:r>
            <w:r w:rsidR="009B0878" w:rsidRPr="009B0878">
              <w:rPr>
                <w:b w:val="0"/>
                <w:bCs w:val="0"/>
              </w:rPr>
              <w:t>лежат опционные обязательства, с элементами иных сделок</w:t>
            </w:r>
            <w:r w:rsidR="00E134B1">
              <w:rPr>
                <w:b w:val="0"/>
                <w:bCs w:val="0"/>
              </w:rPr>
              <w:t>. Исполнение обязательств находится в</w:t>
            </w:r>
            <w:r w:rsidR="009B120E" w:rsidRPr="009B0878">
              <w:rPr>
                <w:b w:val="0"/>
                <w:bCs w:val="0"/>
              </w:rPr>
              <w:t xml:space="preserve"> зависимости от динамики цен на базовы</w:t>
            </w:r>
            <w:r w:rsidR="00C62E46">
              <w:rPr>
                <w:b w:val="0"/>
                <w:bCs w:val="0"/>
              </w:rPr>
              <w:t>й</w:t>
            </w:r>
            <w:r w:rsidR="009B120E" w:rsidRPr="009B0878">
              <w:rPr>
                <w:b w:val="0"/>
                <w:bCs w:val="0"/>
              </w:rPr>
              <w:t xml:space="preserve"> актив </w:t>
            </w:r>
            <w:r w:rsidR="00E134B1">
              <w:rPr>
                <w:b w:val="0"/>
                <w:bCs w:val="0"/>
              </w:rPr>
              <w:t>данного инструмента</w:t>
            </w:r>
            <w:r w:rsidR="00C62E46">
              <w:rPr>
                <w:b w:val="0"/>
                <w:bCs w:val="0"/>
              </w:rPr>
              <w:t xml:space="preserve"> (</w:t>
            </w:r>
            <w:r w:rsidR="00B16F94">
              <w:rPr>
                <w:b w:val="0"/>
                <w:bCs w:val="0"/>
              </w:rPr>
              <w:t>акции</w:t>
            </w:r>
            <w:r w:rsidR="00C62E46">
              <w:rPr>
                <w:b w:val="0"/>
                <w:bCs w:val="0"/>
              </w:rPr>
              <w:t>)</w:t>
            </w:r>
            <w:r w:rsidR="009B120E" w:rsidRPr="009B0878">
              <w:rPr>
                <w:b w:val="0"/>
                <w:bCs w:val="0"/>
              </w:rPr>
              <w:t>.</w:t>
            </w:r>
          </w:p>
        </w:tc>
      </w:tr>
      <w:tr w:rsidR="005709F4" w14:paraId="21839DC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2A9DD77" w14:textId="77777777" w:rsidR="00B93EBB" w:rsidRPr="00B93EBB" w:rsidRDefault="00B93EBB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49A1D527" w14:textId="77777777" w:rsidR="00B93EBB" w:rsidRP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607B187A" w14:textId="77777777" w:rsidR="00B93EBB" w:rsidRP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55" w:type="dxa"/>
          </w:tcPr>
          <w:p w14:paraId="6D66F2F5" w14:textId="77777777" w:rsidR="00B93EBB" w:rsidRP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709F4" w14:paraId="19E1F0BF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14805F3" w14:textId="77777777" w:rsidR="00B93EBB" w:rsidRPr="00542C20" w:rsidRDefault="00542C20" w:rsidP="00B93E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41" w:type="dxa"/>
          </w:tcPr>
          <w:p w14:paraId="53191963" w14:textId="77777777" w:rsidR="00B93EBB" w:rsidRPr="00B93EBB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EBB">
              <w:rPr>
                <w:b/>
                <w:bCs/>
              </w:rPr>
              <w:t xml:space="preserve">Код </w:t>
            </w:r>
            <w:r w:rsidR="00DA5695">
              <w:rPr>
                <w:b/>
                <w:bCs/>
              </w:rPr>
              <w:t xml:space="preserve">инструмента </w:t>
            </w:r>
            <w:r w:rsidRPr="00B93EBB">
              <w:rPr>
                <w:b/>
                <w:bCs/>
              </w:rPr>
              <w:t>в торговой системе биржи</w:t>
            </w:r>
          </w:p>
        </w:tc>
        <w:tc>
          <w:tcPr>
            <w:tcW w:w="231" w:type="dxa"/>
          </w:tcPr>
          <w:p w14:paraId="04EFCA34" w14:textId="77777777" w:rsidR="00B93EBB" w:rsidRPr="00B93EBB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55" w:type="dxa"/>
          </w:tcPr>
          <w:p w14:paraId="7E2CDB31" w14:textId="77777777" w:rsidR="00B93EBB" w:rsidRPr="00ED16D8" w:rsidRDefault="00820DB8" w:rsidP="00DA5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6D8">
              <w:rPr>
                <w:lang w:val="en-US"/>
              </w:rPr>
              <w:t>STR</w:t>
            </w:r>
            <w:r w:rsidR="00ED16D8" w:rsidRPr="00ED16D8">
              <w:t>0001-</w:t>
            </w:r>
            <w:r w:rsidR="00DA5695">
              <w:t xml:space="preserve">, </w:t>
            </w:r>
            <w:r w:rsidR="00ED16D8">
              <w:t xml:space="preserve">далее </w:t>
            </w:r>
            <w:r w:rsidR="00DA5695">
              <w:t>через дефис - шесть символов, составляющих уникальный номер инструмента, присваиваемый при вводе заявки на продажу инструмента Обязанным Лицом</w:t>
            </w:r>
            <w:r w:rsidR="00ED16D8" w:rsidRPr="00ED16D8">
              <w:t xml:space="preserve"> </w:t>
            </w:r>
            <w:r w:rsidR="00ED16D8">
              <w:t>в торговую систему биржи (</w:t>
            </w:r>
            <w:r w:rsidR="00ED16D8">
              <w:rPr>
                <w:lang w:val="en-US"/>
              </w:rPr>
              <w:t>STR</w:t>
            </w:r>
            <w:r w:rsidR="00ED16D8" w:rsidRPr="00ED16D8">
              <w:t>0001-</w:t>
            </w:r>
            <w:r w:rsidR="00ED16D8">
              <w:rPr>
                <w:lang w:val="en-US"/>
              </w:rPr>
              <w:t>XXXXXX</w:t>
            </w:r>
            <w:r w:rsidR="00ED16D8" w:rsidRPr="00ED16D8">
              <w:t>).</w:t>
            </w:r>
          </w:p>
        </w:tc>
      </w:tr>
      <w:tr w:rsidR="003409C9" w14:paraId="47605E2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BDD924D" w14:textId="77777777" w:rsidR="003409C9" w:rsidRPr="00E03545" w:rsidRDefault="003409C9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4E424F51" w14:textId="77777777" w:rsidR="003409C9" w:rsidRPr="00B93EBB" w:rsidRDefault="003409C9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60E9AADE" w14:textId="77777777" w:rsidR="003409C9" w:rsidRPr="00B93EBB" w:rsidRDefault="003409C9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55" w:type="dxa"/>
          </w:tcPr>
          <w:p w14:paraId="7F4CFBAF" w14:textId="77777777" w:rsidR="003409C9" w:rsidRPr="00E03545" w:rsidRDefault="003409C9" w:rsidP="00DA56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9C9" w14:paraId="5ABBB3C2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7083E67" w14:textId="77777777" w:rsidR="003409C9" w:rsidRPr="003409C9" w:rsidRDefault="003409C9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14:paraId="724EDF84" w14:textId="77777777" w:rsidR="003409C9" w:rsidRPr="00B93EBB" w:rsidRDefault="003409C9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Регулирующее право</w:t>
            </w:r>
          </w:p>
        </w:tc>
        <w:tc>
          <w:tcPr>
            <w:tcW w:w="231" w:type="dxa"/>
          </w:tcPr>
          <w:p w14:paraId="56E1AC95" w14:textId="77777777" w:rsidR="003409C9" w:rsidRPr="00B93EBB" w:rsidRDefault="003409C9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55" w:type="dxa"/>
          </w:tcPr>
          <w:p w14:paraId="2AA6C40B" w14:textId="77777777" w:rsidR="003409C9" w:rsidRPr="003409C9" w:rsidRDefault="003409C9" w:rsidP="00DA5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Условия финансового инструмента по данной Спецификации подчиняются и регулируются правом Кыргызской Республики.</w:t>
            </w:r>
          </w:p>
        </w:tc>
      </w:tr>
      <w:tr w:rsidR="005709F4" w14:paraId="7E40575D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DEC0A8A" w14:textId="77777777" w:rsidR="00B93EBB" w:rsidRPr="00B93EBB" w:rsidRDefault="00B93EBB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35D5402" w14:textId="77777777" w:rsid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7E6C9E93" w14:textId="77777777" w:rsid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80C630B" w14:textId="77777777" w:rsidR="00B93EBB" w:rsidRDefault="00B93EB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:rsidRPr="008027CB" w14:paraId="709BBC90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56477BC" w14:textId="77777777" w:rsidR="00B93EBB" w:rsidRPr="003409C9" w:rsidRDefault="003409C9" w:rsidP="00B93EBB">
            <w:pPr>
              <w:rPr>
                <w:sz w:val="18"/>
                <w:szCs w:val="18"/>
              </w:rPr>
            </w:pPr>
            <w:r w:rsidRPr="003409C9"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14:paraId="7A521EF7" w14:textId="77777777" w:rsidR="00B93EBB" w:rsidRPr="003409C9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9C9">
              <w:rPr>
                <w:b/>
                <w:bCs/>
              </w:rPr>
              <w:t>Базовый актив</w:t>
            </w:r>
          </w:p>
        </w:tc>
        <w:tc>
          <w:tcPr>
            <w:tcW w:w="231" w:type="dxa"/>
          </w:tcPr>
          <w:p w14:paraId="3B7AE85C" w14:textId="77777777" w:rsidR="00B93EBB" w:rsidRPr="003409C9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530EA5C" w14:textId="7FCD7DCE" w:rsidR="00B93EBB" w:rsidRPr="003409C9" w:rsidRDefault="003409C9" w:rsidP="00B16F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Базовым (базисным) активом Инструмента является </w:t>
            </w:r>
            <w:r w:rsidR="00A85E45">
              <w:t xml:space="preserve">рыночная цена </w:t>
            </w:r>
            <w:r w:rsidR="00B16F94">
              <w:t>обыкновенной акции</w:t>
            </w:r>
            <w:r>
              <w:t xml:space="preserve"> </w:t>
            </w:r>
            <w:r w:rsidR="00A85E45">
              <w:t>корпорации «</w:t>
            </w:r>
            <w:r w:rsidR="00B16F94" w:rsidRPr="00B16F94">
              <w:rPr>
                <w:lang w:val="en-US"/>
              </w:rPr>
              <w:t>NVIDIA</w:t>
            </w:r>
            <w:r w:rsidR="00B16F94" w:rsidRPr="00B16F94">
              <w:t xml:space="preserve"> </w:t>
            </w:r>
            <w:r w:rsidR="00B16F94" w:rsidRPr="00B16F94">
              <w:rPr>
                <w:lang w:val="en-US"/>
              </w:rPr>
              <w:t>Corporation</w:t>
            </w:r>
            <w:r w:rsidR="00A85E45">
              <w:t>»</w:t>
            </w:r>
            <w:r w:rsidR="00B16F94" w:rsidRPr="00B16F94">
              <w:t xml:space="preserve"> (</w:t>
            </w:r>
            <w:r w:rsidR="00B16F94">
              <w:rPr>
                <w:lang w:val="en-US"/>
              </w:rPr>
              <w:t>ISIN</w:t>
            </w:r>
            <w:r w:rsidR="00B16F94" w:rsidRPr="00B16F94">
              <w:t xml:space="preserve"> </w:t>
            </w:r>
            <w:r w:rsidR="00B16F94" w:rsidRPr="00B16F94">
              <w:rPr>
                <w:lang w:val="en-US"/>
              </w:rPr>
              <w:t>US</w:t>
            </w:r>
            <w:r w:rsidR="00B16F94" w:rsidRPr="00B16F94">
              <w:t>67066</w:t>
            </w:r>
            <w:r w:rsidR="00B16F94" w:rsidRPr="00B16F94">
              <w:rPr>
                <w:lang w:val="en-US"/>
              </w:rPr>
              <w:t>G</w:t>
            </w:r>
            <w:r w:rsidR="00B16F94" w:rsidRPr="00B16F94">
              <w:t xml:space="preserve">1040, </w:t>
            </w:r>
            <w:r w:rsidR="00B16F94">
              <w:t xml:space="preserve">тикер </w:t>
            </w:r>
            <w:r w:rsidR="00B16F94">
              <w:rPr>
                <w:lang w:val="en-US"/>
              </w:rPr>
              <w:t>NVDA</w:t>
            </w:r>
            <w:r w:rsidR="00B16F94">
              <w:t>)</w:t>
            </w:r>
            <w:r>
              <w:t>, публикуем</w:t>
            </w:r>
            <w:r w:rsidR="00A85E45">
              <w:t>ая</w:t>
            </w:r>
            <w:r>
              <w:t xml:space="preserve"> в открытых источниках и определяем</w:t>
            </w:r>
            <w:r w:rsidR="00A85E45">
              <w:t>ая</w:t>
            </w:r>
            <w:r>
              <w:t xml:space="preserve"> для целей этой Спецификации как в ней указано далее. </w:t>
            </w:r>
            <w:r w:rsidR="009B0878" w:rsidRPr="003409C9">
              <w:t>Инструмент</w:t>
            </w:r>
            <w:r w:rsidR="00B76D30" w:rsidRPr="003409C9">
              <w:t xml:space="preserve"> не предполагает </w:t>
            </w:r>
            <w:r w:rsidR="00ED16D8" w:rsidRPr="003409C9">
              <w:t xml:space="preserve">обязательств по </w:t>
            </w:r>
            <w:r w:rsidR="00B76D30" w:rsidRPr="003409C9">
              <w:t>физической поставк</w:t>
            </w:r>
            <w:r w:rsidR="00ED16D8" w:rsidRPr="003409C9">
              <w:t>е</w:t>
            </w:r>
            <w:r w:rsidR="00B76D30" w:rsidRPr="003409C9">
              <w:t xml:space="preserve"> Базового актива.</w:t>
            </w:r>
          </w:p>
        </w:tc>
      </w:tr>
      <w:tr w:rsidR="005709F4" w:rsidRPr="008027CB" w14:paraId="46246EE0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19DC4F2" w14:textId="77777777" w:rsidR="009B120E" w:rsidRPr="003409C9" w:rsidRDefault="009B120E" w:rsidP="00B93E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</w:tcPr>
          <w:p w14:paraId="3C99294B" w14:textId="77777777" w:rsidR="009B120E" w:rsidRPr="008027CB" w:rsidRDefault="009B120E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  <w:tc>
          <w:tcPr>
            <w:tcW w:w="231" w:type="dxa"/>
          </w:tcPr>
          <w:p w14:paraId="5AD1F09F" w14:textId="77777777" w:rsidR="009B120E" w:rsidRPr="008027CB" w:rsidRDefault="009B120E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6455" w:type="dxa"/>
          </w:tcPr>
          <w:p w14:paraId="4308DD73" w14:textId="77777777" w:rsidR="009B120E" w:rsidRPr="008027CB" w:rsidRDefault="009B120E" w:rsidP="00B93E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709F4" w14:paraId="2B231FC2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EBE6901" w14:textId="77777777" w:rsidR="005C0084" w:rsidRPr="00B93EBB" w:rsidRDefault="003409C9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14:paraId="69CF3F33" w14:textId="77777777" w:rsidR="005C0084" w:rsidRPr="005C0084" w:rsidRDefault="005C0084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C0084">
              <w:rPr>
                <w:b/>
                <w:bCs/>
              </w:rPr>
              <w:t xml:space="preserve">Валюта Цены </w:t>
            </w:r>
            <w:r w:rsidR="00DA5695">
              <w:rPr>
                <w:b/>
                <w:bCs/>
              </w:rPr>
              <w:t>и</w:t>
            </w:r>
            <w:r w:rsidR="009B0878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4EB880D6" w14:textId="77777777" w:rsidR="005C0084" w:rsidRDefault="005C0084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17336E82" w14:textId="77777777" w:rsidR="005C0084" w:rsidRDefault="00E845E4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Доллар США</w:t>
            </w:r>
          </w:p>
        </w:tc>
      </w:tr>
      <w:tr w:rsidR="005709F4" w14:paraId="061A49DD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D862798" w14:textId="77777777" w:rsidR="005C0084" w:rsidRPr="00B93EBB" w:rsidRDefault="005C0084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EA9F56C" w14:textId="77777777" w:rsidR="005C0084" w:rsidRDefault="005C0084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7938E5CE" w14:textId="77777777" w:rsidR="005C0084" w:rsidRDefault="005C0084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16D50B2C" w14:textId="77777777" w:rsidR="005C0084" w:rsidRDefault="005C0084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695" w14:paraId="216374FF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9906393" w14:textId="77777777" w:rsidR="00DA5695" w:rsidRPr="00B93EBB" w:rsidRDefault="003409C9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14:paraId="7348D265" w14:textId="77777777" w:rsidR="00DA5695" w:rsidRPr="00DA5695" w:rsidRDefault="00DA5695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A5695">
              <w:rPr>
                <w:b/>
                <w:bCs/>
              </w:rPr>
              <w:t xml:space="preserve">Номинал </w:t>
            </w:r>
            <w:r w:rsidR="00783A4F">
              <w:rPr>
                <w:b/>
                <w:bCs/>
              </w:rPr>
              <w:t>И</w:t>
            </w:r>
            <w:r w:rsidRPr="00DA5695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4BBC5E48" w14:textId="77777777" w:rsidR="00DA5695" w:rsidRDefault="00DA5695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1479D816" w14:textId="77777777" w:rsidR="00DA5695" w:rsidRDefault="00C1028A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83A4F">
              <w:t>000</w:t>
            </w:r>
            <w:r>
              <w:t xml:space="preserve"> доллар</w:t>
            </w:r>
            <w:r w:rsidR="00783A4F">
              <w:t>ов</w:t>
            </w:r>
            <w:r>
              <w:t xml:space="preserve"> США</w:t>
            </w:r>
          </w:p>
        </w:tc>
      </w:tr>
      <w:tr w:rsidR="00DA5695" w14:paraId="288F0F30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F8C2C88" w14:textId="77777777" w:rsidR="00DA5695" w:rsidRPr="00B93EBB" w:rsidRDefault="00DA5695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3F954BB3" w14:textId="77777777" w:rsidR="00DA5695" w:rsidRDefault="00DA5695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5D85FA40" w14:textId="77777777" w:rsidR="00DA5695" w:rsidRDefault="00DA5695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7DE5C7D" w14:textId="77777777" w:rsidR="00DA5695" w:rsidRDefault="00DA5695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29189139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3466DF2" w14:textId="77777777" w:rsidR="00B93EBB" w:rsidRPr="003409C9" w:rsidRDefault="003409C9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1" w:type="dxa"/>
          </w:tcPr>
          <w:p w14:paraId="0FF497A9" w14:textId="77777777" w:rsidR="00E134B1" w:rsidRPr="00DA5695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7196">
              <w:rPr>
                <w:b/>
                <w:bCs/>
              </w:rPr>
              <w:t xml:space="preserve">Минимальный лот </w:t>
            </w:r>
            <w:r w:rsidR="00DA5695">
              <w:rPr>
                <w:b/>
                <w:bCs/>
              </w:rPr>
              <w:t>и</w:t>
            </w:r>
            <w:r w:rsidR="009B0878">
              <w:rPr>
                <w:b/>
                <w:bCs/>
              </w:rPr>
              <w:t>нструмен</w:t>
            </w:r>
            <w:r>
              <w:rPr>
                <w:b/>
                <w:bCs/>
              </w:rPr>
              <w:t>та</w:t>
            </w:r>
            <w:r w:rsidR="00C1028A">
              <w:rPr>
                <w:b/>
                <w:bCs/>
              </w:rPr>
              <w:t xml:space="preserve"> при биржевой торговле</w:t>
            </w:r>
          </w:p>
        </w:tc>
        <w:tc>
          <w:tcPr>
            <w:tcW w:w="231" w:type="dxa"/>
          </w:tcPr>
          <w:p w14:paraId="356AF175" w14:textId="77777777" w:rsidR="00B93EBB" w:rsidRDefault="00B93EB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2BDDEC8" w14:textId="77777777" w:rsidR="00B93EBB" w:rsidRDefault="00783A4F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1028A">
              <w:t xml:space="preserve"> штук</w:t>
            </w:r>
            <w:r>
              <w:t>а</w:t>
            </w:r>
          </w:p>
        </w:tc>
      </w:tr>
      <w:tr w:rsidR="005709F4" w14:paraId="5AA505B4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E880722" w14:textId="77777777" w:rsidR="00590111" w:rsidRDefault="00590111" w:rsidP="00B93EB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1" w:type="dxa"/>
          </w:tcPr>
          <w:p w14:paraId="33866B82" w14:textId="77777777" w:rsidR="00590111" w:rsidRPr="00A97196" w:rsidRDefault="00590111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46D730FE" w14:textId="77777777" w:rsidR="00590111" w:rsidRDefault="00590111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487F6726" w14:textId="77777777" w:rsidR="00590111" w:rsidRDefault="00590111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4EA5FFF4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7D8AF9F" w14:textId="77777777" w:rsidR="003A600B" w:rsidRPr="00D64241" w:rsidRDefault="00D64241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41" w:type="dxa"/>
          </w:tcPr>
          <w:p w14:paraId="1ED62973" w14:textId="77777777" w:rsidR="003A600B" w:rsidRPr="00A97196" w:rsidRDefault="003A600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r w:rsidR="009B0878">
              <w:rPr>
                <w:b/>
                <w:bCs/>
              </w:rPr>
              <w:t>Инструмент</w:t>
            </w:r>
            <w:r>
              <w:rPr>
                <w:b/>
                <w:bCs/>
              </w:rPr>
              <w:t>а</w:t>
            </w:r>
          </w:p>
        </w:tc>
        <w:tc>
          <w:tcPr>
            <w:tcW w:w="231" w:type="dxa"/>
          </w:tcPr>
          <w:p w14:paraId="1900ED95" w14:textId="77777777" w:rsidR="003A600B" w:rsidRDefault="003A600B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3A72792" w14:textId="77777777" w:rsidR="00DA5695" w:rsidRPr="00F15039" w:rsidRDefault="00783A4F" w:rsidP="00DA5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="00D64241">
              <w:t xml:space="preserve">рок до Даты </w:t>
            </w:r>
            <w:r w:rsidR="00D64241" w:rsidRPr="0025261F">
              <w:t>Погашения (см. «</w:t>
            </w:r>
            <w:r w:rsidR="00D64241" w:rsidRPr="0025261F">
              <w:rPr>
                <w:b/>
                <w:bCs/>
              </w:rPr>
              <w:t>Дата Погашения</w:t>
            </w:r>
            <w:r w:rsidR="00D64241" w:rsidRPr="0025261F">
              <w:t>»).</w:t>
            </w:r>
          </w:p>
        </w:tc>
      </w:tr>
      <w:tr w:rsidR="005709F4" w14:paraId="4CB3F5D2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1590D67" w14:textId="77777777" w:rsidR="003A600B" w:rsidRPr="003A600B" w:rsidRDefault="003A600B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6064197C" w14:textId="77777777" w:rsidR="003A600B" w:rsidRPr="00A97196" w:rsidRDefault="003A600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7B32878E" w14:textId="77777777" w:rsidR="003A600B" w:rsidRDefault="003A600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C8746CC" w14:textId="77777777" w:rsidR="003A600B" w:rsidRDefault="003A600B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06952DDE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EEA60D7" w14:textId="77777777" w:rsidR="00590111" w:rsidRPr="00590111" w:rsidRDefault="00D64241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41" w:type="dxa"/>
          </w:tcPr>
          <w:p w14:paraId="7091F2FE" w14:textId="77777777" w:rsidR="00590111" w:rsidRPr="00A97196" w:rsidRDefault="00590111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Юридическая формула </w:t>
            </w:r>
            <w:r w:rsidR="009B0878">
              <w:rPr>
                <w:b/>
                <w:bCs/>
              </w:rPr>
              <w:t>инструмента</w:t>
            </w:r>
          </w:p>
        </w:tc>
        <w:tc>
          <w:tcPr>
            <w:tcW w:w="231" w:type="dxa"/>
          </w:tcPr>
          <w:p w14:paraId="2A23E0C7" w14:textId="77777777" w:rsidR="00590111" w:rsidRDefault="00590111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D72F85A" w14:textId="77777777" w:rsidR="009B120E" w:rsidRDefault="000A3722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На основании </w:t>
            </w:r>
            <w:r w:rsidR="00D64241">
              <w:t>И</w:t>
            </w:r>
            <w:r>
              <w:t xml:space="preserve">нструмента </w:t>
            </w:r>
            <w:r w:rsidR="008027CB">
              <w:t xml:space="preserve">(в силу владения </w:t>
            </w:r>
            <w:r w:rsidR="00D64241">
              <w:t>И</w:t>
            </w:r>
            <w:r w:rsidR="008027CB">
              <w:t xml:space="preserve">нструментом) </w:t>
            </w:r>
            <w:r>
              <w:t>его Держатель</w:t>
            </w:r>
            <w:r w:rsidR="00590111">
              <w:t xml:space="preserve"> </w:t>
            </w:r>
            <w:r>
              <w:t>имеет</w:t>
            </w:r>
            <w:r w:rsidR="00590111">
              <w:t xml:space="preserve"> </w:t>
            </w:r>
            <w:r w:rsidR="009B120E">
              <w:t xml:space="preserve">право на получение </w:t>
            </w:r>
            <w:r w:rsidRPr="00E134B1">
              <w:t>от Обязанного Лица</w:t>
            </w:r>
            <w:r>
              <w:t xml:space="preserve"> </w:t>
            </w:r>
            <w:r w:rsidR="009B120E">
              <w:t>выплат</w:t>
            </w:r>
            <w:r w:rsidR="00D64241">
              <w:t>ы (см. «</w:t>
            </w:r>
            <w:r w:rsidR="0025261F" w:rsidRPr="0025261F">
              <w:rPr>
                <w:b/>
                <w:bCs/>
              </w:rPr>
              <w:t>Формула Расчетов</w:t>
            </w:r>
            <w:r w:rsidR="0025261F">
              <w:t>»</w:t>
            </w:r>
            <w:r w:rsidR="00D64241">
              <w:t>)</w:t>
            </w:r>
            <w:r w:rsidR="009B120E">
              <w:t>, размер котор</w:t>
            </w:r>
            <w:r w:rsidR="00D64241">
              <w:t>ой</w:t>
            </w:r>
            <w:r w:rsidR="009B120E">
              <w:t xml:space="preserve"> зависит от </w:t>
            </w:r>
            <w:r w:rsidR="00D64241" w:rsidRPr="0025261F">
              <w:t xml:space="preserve">значения </w:t>
            </w:r>
            <w:r w:rsidR="009B120E" w:rsidRPr="0025261F">
              <w:t>Базов</w:t>
            </w:r>
            <w:r w:rsidR="00D64241" w:rsidRPr="0025261F">
              <w:t xml:space="preserve">ого актива </w:t>
            </w:r>
            <w:r w:rsidR="009B120E" w:rsidRPr="0025261F">
              <w:t xml:space="preserve">в </w:t>
            </w:r>
            <w:r w:rsidR="00D64241" w:rsidRPr="0025261F">
              <w:t>Д</w:t>
            </w:r>
            <w:r w:rsidR="0025261F">
              <w:t>ату</w:t>
            </w:r>
            <w:r w:rsidR="00D64241" w:rsidRPr="0025261F">
              <w:t xml:space="preserve"> Фиксинга (см. «</w:t>
            </w:r>
            <w:r w:rsidR="00D64241" w:rsidRPr="0025261F">
              <w:rPr>
                <w:b/>
                <w:bCs/>
              </w:rPr>
              <w:t>Д</w:t>
            </w:r>
            <w:r w:rsidR="0025261F">
              <w:rPr>
                <w:b/>
                <w:bCs/>
              </w:rPr>
              <w:t>ата</w:t>
            </w:r>
            <w:r w:rsidR="00D64241" w:rsidRPr="0025261F">
              <w:rPr>
                <w:b/>
                <w:bCs/>
              </w:rPr>
              <w:t xml:space="preserve"> Фиксинга</w:t>
            </w:r>
            <w:r w:rsidR="00D64241" w:rsidRPr="0025261F">
              <w:t>»)</w:t>
            </w:r>
            <w:r w:rsidR="003A600B" w:rsidRPr="0025261F">
              <w:t>.</w:t>
            </w:r>
          </w:p>
          <w:p w14:paraId="7EAE6829" w14:textId="77777777" w:rsidR="003A600B" w:rsidRDefault="003A600B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DEFA70" w14:textId="351B5671" w:rsidR="003A600B" w:rsidRDefault="00D64241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241">
              <w:t>В</w:t>
            </w:r>
            <w:r w:rsidR="00E134B1" w:rsidRPr="00D64241">
              <w:t xml:space="preserve"> </w:t>
            </w:r>
            <w:r w:rsidRPr="00D64241">
              <w:t xml:space="preserve">Дату Погашения </w:t>
            </w:r>
            <w:r w:rsidR="000A3722">
              <w:t>Обязанное лицо</w:t>
            </w:r>
            <w:r w:rsidR="003A600B">
              <w:t xml:space="preserve"> выплачивает </w:t>
            </w:r>
            <w:r w:rsidR="000A3722">
              <w:t>Держателю</w:t>
            </w:r>
            <w:r w:rsidR="003A600B">
              <w:t xml:space="preserve"> денежную сумму</w:t>
            </w:r>
            <w:r w:rsidR="009C1E88">
              <w:t xml:space="preserve"> (Сумма Погашения)</w:t>
            </w:r>
            <w:r w:rsidR="003A600B">
              <w:t xml:space="preserve">, рассчитанную согласно формуле, указанной </w:t>
            </w:r>
            <w:r w:rsidR="003A600B" w:rsidRPr="009C1E88">
              <w:t>в разделе «</w:t>
            </w:r>
            <w:r w:rsidR="009C1E88" w:rsidRPr="009C1E88">
              <w:rPr>
                <w:b/>
                <w:bCs/>
              </w:rPr>
              <w:t>Формула Расчетов</w:t>
            </w:r>
            <w:r w:rsidR="003A600B" w:rsidRPr="009C1E88">
              <w:t>»</w:t>
            </w:r>
            <w:r w:rsidRPr="009C1E88">
              <w:t xml:space="preserve"> </w:t>
            </w:r>
            <w:r w:rsidR="003A600B" w:rsidRPr="009C1E88">
              <w:lastRenderedPageBreak/>
              <w:t>в</w:t>
            </w:r>
            <w:r w:rsidR="003A600B">
              <w:t xml:space="preserve"> этой Спецификации.</w:t>
            </w:r>
            <w:r w:rsidR="00DC7FFE">
              <w:t xml:space="preserve"> Данная сумма зависит от</w:t>
            </w:r>
            <w:r>
              <w:t xml:space="preserve"> значения </w:t>
            </w:r>
            <w:r w:rsidR="00B16F94">
              <w:t>акции</w:t>
            </w:r>
            <w:r>
              <w:t>, являюще</w:t>
            </w:r>
            <w:r w:rsidR="00B16F94">
              <w:t>йся</w:t>
            </w:r>
            <w:r>
              <w:t xml:space="preserve"> Базовым активом</w:t>
            </w:r>
            <w:r w:rsidR="00DC7FFE">
              <w:t>.</w:t>
            </w:r>
          </w:p>
          <w:p w14:paraId="1C3A52D0" w14:textId="77777777" w:rsidR="009B120E" w:rsidRDefault="009B120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7AAEA" w14:textId="77777777" w:rsidR="00DC7FFE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</w:t>
            </w:r>
            <w:r w:rsidR="00D64241">
              <w:t xml:space="preserve">первичного приобретения </w:t>
            </w:r>
            <w:r w:rsidR="009B0878">
              <w:t xml:space="preserve">Инструмента </w:t>
            </w:r>
            <w:r w:rsidR="00915AD2">
              <w:t>устанавлива</w:t>
            </w:r>
            <w:r>
              <w:t>е</w:t>
            </w:r>
            <w:r w:rsidR="00915AD2">
              <w:t>тся в ходе торгов на Бирже или при заключении внебиржевой сделки.</w:t>
            </w:r>
          </w:p>
          <w:p w14:paraId="63B49312" w14:textId="77777777" w:rsidR="00DC7FFE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AFEFF" w14:textId="77777777" w:rsidR="003A600B" w:rsidRPr="00DC7FFE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Переменные величины </w:t>
            </w:r>
            <w:r w:rsidR="009B0878">
              <w:t>инструмен</w:t>
            </w:r>
            <w:r>
              <w:t xml:space="preserve">та </w:t>
            </w:r>
            <w:r w:rsidRPr="00DC7FFE">
              <w:t>устанавливаются участником торгов</w:t>
            </w:r>
            <w:r w:rsidR="00E134B1">
              <w:t>, выступающим в роли Обязанного Лица,</w:t>
            </w:r>
            <w:r w:rsidRPr="00DC7FFE">
              <w:t xml:space="preserve"> при выставлении оферты на заключение </w:t>
            </w:r>
            <w:r w:rsidR="009B0878">
              <w:t xml:space="preserve">сделки с </w:t>
            </w:r>
            <w:r w:rsidR="0025261F">
              <w:t>И</w:t>
            </w:r>
            <w:r w:rsidR="009B0878">
              <w:t>нструментом</w:t>
            </w:r>
            <w:r w:rsidRPr="00DC7FFE">
              <w:t xml:space="preserve"> на Бирже в ходе биржевых торгов.</w:t>
            </w:r>
          </w:p>
        </w:tc>
      </w:tr>
      <w:tr w:rsidR="005709F4" w14:paraId="1988F4A9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40D5E17" w14:textId="77777777" w:rsidR="00DC7FFE" w:rsidRPr="00590111" w:rsidRDefault="00DC7FFE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2FDF53ED" w14:textId="77777777" w:rsidR="00DC7FFE" w:rsidRDefault="00DC7FFE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25A36E16" w14:textId="77777777" w:rsidR="00DC7FFE" w:rsidRDefault="00DC7FFE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09C3044F" w14:textId="77777777" w:rsidR="00DC7FFE" w:rsidRDefault="00DC7FFE" w:rsidP="005901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1F1B5EC9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61EC672" w14:textId="77777777" w:rsidR="00DC7FFE" w:rsidRPr="00590111" w:rsidRDefault="00D64241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41" w:type="dxa"/>
          </w:tcPr>
          <w:p w14:paraId="55AFCF17" w14:textId="77777777" w:rsidR="00DC7FFE" w:rsidRDefault="00DC7FFE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Формула расчетов</w:t>
            </w:r>
          </w:p>
        </w:tc>
        <w:tc>
          <w:tcPr>
            <w:tcW w:w="231" w:type="dxa"/>
          </w:tcPr>
          <w:p w14:paraId="54A890BA" w14:textId="77777777" w:rsidR="00DC7FFE" w:rsidRDefault="00DC7FFE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1C51492" w14:textId="77777777" w:rsidR="00DC7FFE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Расчеты по данному </w:t>
            </w:r>
            <w:r w:rsidR="009B0878">
              <w:t>Инструмент</w:t>
            </w:r>
            <w:r>
              <w:t xml:space="preserve">у производятся в зависимости от значения </w:t>
            </w:r>
            <w:r w:rsidR="00D64241">
              <w:t>Базового актива в Дату Фиксинга</w:t>
            </w:r>
            <w:r>
              <w:t>.</w:t>
            </w:r>
          </w:p>
          <w:p w14:paraId="60B31F8C" w14:textId="77777777" w:rsidR="00DC7FFE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E1706" w14:textId="77777777" w:rsidR="00D64241" w:rsidRDefault="00DC7FFE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случае, если </w:t>
            </w:r>
            <w:r w:rsidR="005C0084">
              <w:t xml:space="preserve">в </w:t>
            </w:r>
            <w:r w:rsidR="00D64241">
              <w:t xml:space="preserve">Дату Фиксинга значение </w:t>
            </w:r>
            <w:r w:rsidR="005C0084">
              <w:t xml:space="preserve">Базового актива </w:t>
            </w:r>
            <w:r w:rsidR="00D64241">
              <w:t xml:space="preserve">равно или больше </w:t>
            </w:r>
            <w:r w:rsidR="00D64241" w:rsidRPr="009C1E88">
              <w:t>Страйк-значения</w:t>
            </w:r>
            <w:r w:rsidR="00A724F4">
              <w:t xml:space="preserve">, </w:t>
            </w:r>
            <w:r w:rsidR="000A3722">
              <w:t xml:space="preserve">Обязанное лицо </w:t>
            </w:r>
            <w:r w:rsidR="00A724F4">
              <w:t xml:space="preserve">уплачивает Держателю </w:t>
            </w:r>
            <w:r w:rsidR="00D64241">
              <w:t xml:space="preserve">сумму, </w:t>
            </w:r>
            <w:r w:rsidR="00C1028A">
              <w:t>рассчитанную по следующей формуле</w:t>
            </w:r>
            <w:r w:rsidR="009C1E88">
              <w:t xml:space="preserve"> («</w:t>
            </w:r>
            <w:r w:rsidR="009C1E88" w:rsidRPr="009C1E88">
              <w:rPr>
                <w:b/>
                <w:bCs/>
              </w:rPr>
              <w:t>Сумма Погашения</w:t>
            </w:r>
            <w:r w:rsidR="009C1E88">
              <w:t>»)</w:t>
            </w:r>
            <w:r w:rsidR="00C1028A">
              <w:t>:</w:t>
            </w:r>
          </w:p>
          <w:p w14:paraId="475620DD" w14:textId="77777777" w:rsidR="00C1028A" w:rsidRDefault="00C1028A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79666" w14:textId="77777777" w:rsidR="00C1028A" w:rsidRPr="00006CC5" w:rsidRDefault="00006CC5" w:rsidP="0000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06CC5">
              <w:rPr>
                <w:i/>
                <w:iCs/>
              </w:rPr>
              <w:t xml:space="preserve">Номинал </w:t>
            </w:r>
            <w:r w:rsidR="00783A4F">
              <w:rPr>
                <w:i/>
                <w:iCs/>
              </w:rPr>
              <w:t xml:space="preserve">Инструмента </w:t>
            </w:r>
            <w:r w:rsidR="00C1028A" w:rsidRPr="00006CC5">
              <w:rPr>
                <w:i/>
                <w:iCs/>
              </w:rPr>
              <w:t>умножить на</w:t>
            </w:r>
            <w:r w:rsidRPr="00006CC5">
              <w:rPr>
                <w:i/>
                <w:iCs/>
              </w:rPr>
              <w:t>:</w:t>
            </w:r>
          </w:p>
          <w:p w14:paraId="4591B845" w14:textId="77777777" w:rsidR="00C1028A" w:rsidRPr="00006CC5" w:rsidRDefault="00C1028A" w:rsidP="0000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2571A85" w14:textId="751380DD" w:rsidR="00C1028A" w:rsidRPr="00006CC5" w:rsidRDefault="00C1028A" w:rsidP="00006C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06CC5">
              <w:rPr>
                <w:i/>
                <w:iCs/>
              </w:rPr>
              <w:t xml:space="preserve">(Значение Базового актива в Дату Фиксинга разделить на Страйк-значение, из получившегося </w:t>
            </w:r>
            <w:r w:rsidR="00006CC5">
              <w:rPr>
                <w:i/>
                <w:iCs/>
              </w:rPr>
              <w:t xml:space="preserve">вычесть </w:t>
            </w:r>
            <w:r w:rsidR="00E03545">
              <w:rPr>
                <w:i/>
                <w:iCs/>
              </w:rPr>
              <w:t>1</w:t>
            </w:r>
            <w:r w:rsidR="00006CC5" w:rsidRPr="00006CC5">
              <w:rPr>
                <w:i/>
                <w:iCs/>
              </w:rPr>
              <w:t>)</w:t>
            </w:r>
          </w:p>
          <w:p w14:paraId="62A0FF8F" w14:textId="77777777" w:rsidR="00C1028A" w:rsidRDefault="00C1028A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90756" w14:textId="77777777" w:rsidR="00DC7FFE" w:rsidRDefault="00A724F4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иных случаях </w:t>
            </w:r>
            <w:r w:rsidR="00D64241">
              <w:t>выплаты по Инструменту не производятся</w:t>
            </w:r>
            <w:r w:rsidR="00C1028A">
              <w:t xml:space="preserve"> (Держатель получает 0)</w:t>
            </w:r>
            <w:r>
              <w:t>.</w:t>
            </w:r>
          </w:p>
        </w:tc>
      </w:tr>
      <w:tr w:rsidR="00006CC5" w14:paraId="36DC4D19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810181D" w14:textId="77777777" w:rsidR="00006CC5" w:rsidRDefault="00006CC5" w:rsidP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C79FB3C" w14:textId="77777777" w:rsidR="00006CC5" w:rsidRDefault="00006CC5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0EA7F974" w14:textId="77777777" w:rsidR="00006CC5" w:rsidRDefault="00006CC5" w:rsidP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D1983A6" w14:textId="77777777" w:rsidR="00006CC5" w:rsidRDefault="00006CC5" w:rsidP="005901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CC5" w14:paraId="397E2363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C869119" w14:textId="77777777" w:rsidR="00006CC5" w:rsidRDefault="00006CC5" w:rsidP="00B9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14:paraId="11793DD5" w14:textId="77777777" w:rsidR="00006CC5" w:rsidRDefault="00006CC5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Страйк-значение</w:t>
            </w:r>
          </w:p>
        </w:tc>
        <w:tc>
          <w:tcPr>
            <w:tcW w:w="231" w:type="dxa"/>
          </w:tcPr>
          <w:p w14:paraId="7345CE5F" w14:textId="77777777" w:rsidR="00006CC5" w:rsidRDefault="00006CC5" w:rsidP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80B02FA" w14:textId="77777777" w:rsidR="00006CC5" w:rsidRDefault="00006CC5" w:rsidP="005901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Сумма в валюте Инструмента, определяемая Обязанным Лицом при выставлении оферты на продажу им Инструмента в торговой системе Биржи. Экономически представляет собой значение Базового актива, на сравнении с которым построена формула расчета выплат по Инструменту. </w:t>
            </w:r>
          </w:p>
        </w:tc>
      </w:tr>
      <w:tr w:rsidR="005709F4" w14:paraId="2295EE55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7205C64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6F85307B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63A1DBD0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37AA197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:rsidRPr="00DC7FFE" w14:paraId="2C08DD7E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CE4E980" w14:textId="77777777" w:rsidR="00B93EBB" w:rsidRPr="00590111" w:rsidRDefault="00006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1" w:type="dxa"/>
          </w:tcPr>
          <w:p w14:paraId="24DEBD4D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612">
              <w:rPr>
                <w:b/>
                <w:bCs/>
              </w:rPr>
              <w:t xml:space="preserve">Экономическая основа </w:t>
            </w:r>
            <w:r w:rsidR="000A3722">
              <w:rPr>
                <w:b/>
                <w:bCs/>
              </w:rPr>
              <w:t>инструмента</w:t>
            </w:r>
          </w:p>
        </w:tc>
        <w:tc>
          <w:tcPr>
            <w:tcW w:w="231" w:type="dxa"/>
          </w:tcPr>
          <w:p w14:paraId="1010F8BC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622FBE4" w14:textId="77777777" w:rsidR="00B93EBB" w:rsidRDefault="009834C2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Данный </w:t>
            </w:r>
            <w:r w:rsidR="000A3722">
              <w:t>инструмен</w:t>
            </w:r>
            <w:r>
              <w:t xml:space="preserve">т для </w:t>
            </w:r>
            <w:r w:rsidR="000A3722">
              <w:t xml:space="preserve">Держателя и для Обязанного Лица </w:t>
            </w:r>
            <w:r w:rsidR="003E573A">
              <w:t>является способом получить потенциальную прибыль от изменения рыночн</w:t>
            </w:r>
            <w:r w:rsidR="00006CC5">
              <w:t xml:space="preserve">ого значения </w:t>
            </w:r>
            <w:r w:rsidR="003E573A">
              <w:t>Базов</w:t>
            </w:r>
            <w:r w:rsidR="00006CC5">
              <w:t>ого</w:t>
            </w:r>
            <w:r w:rsidR="003E573A">
              <w:t xml:space="preserve"> актив</w:t>
            </w:r>
            <w:r w:rsidR="00006CC5">
              <w:t>а</w:t>
            </w:r>
            <w:r w:rsidR="00B93EBB" w:rsidRPr="00A81CF6">
              <w:t>.</w:t>
            </w:r>
            <w:r w:rsidR="00006CC5">
              <w:t xml:space="preserve"> Держатель получает прибыль </w:t>
            </w:r>
            <w:r w:rsidR="00783A4F">
              <w:t xml:space="preserve">только </w:t>
            </w:r>
            <w:r w:rsidR="00006CC5">
              <w:t>в случае роста Базового актива выше определенного значения.</w:t>
            </w:r>
          </w:p>
          <w:p w14:paraId="3726517D" w14:textId="77777777" w:rsidR="00110080" w:rsidRDefault="00110080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10565" w14:textId="77777777" w:rsidR="00110080" w:rsidRDefault="00110080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Номинал инструмента является суммой, от которой </w:t>
            </w:r>
            <w:r w:rsidR="001064EC">
              <w:t>рассчитывается потенциальный доход по Инструменту, а не суммой, которую, как правило, Обязанное Лицо рассчитывает получить при первичном размещении Инструмента.</w:t>
            </w:r>
          </w:p>
        </w:tc>
      </w:tr>
      <w:tr w:rsidR="005709F4" w:rsidRPr="00DC7FFE" w14:paraId="6C849AC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B25F088" w14:textId="77777777" w:rsidR="005C0084" w:rsidRPr="00590111" w:rsidRDefault="005C0084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29896F5E" w14:textId="77777777" w:rsidR="005C0084" w:rsidRPr="00351612" w:rsidRDefault="005C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18823A99" w14:textId="77777777" w:rsidR="005C0084" w:rsidRDefault="005C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70EC411" w14:textId="77777777" w:rsidR="005C0084" w:rsidRDefault="005C0084" w:rsidP="00B93E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:rsidRPr="00DC7FFE" w14:paraId="3BF017C6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6321BD5" w14:textId="77777777" w:rsidR="003E0EB8" w:rsidRPr="00590111" w:rsidRDefault="00006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941" w:type="dxa"/>
          </w:tcPr>
          <w:p w14:paraId="3B6290EC" w14:textId="77777777" w:rsidR="003E0EB8" w:rsidRDefault="0000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Значения </w:t>
            </w:r>
            <w:r w:rsidR="003E0EB8">
              <w:rPr>
                <w:b/>
                <w:bCs/>
              </w:rPr>
              <w:t>Базов</w:t>
            </w:r>
            <w:r>
              <w:rPr>
                <w:b/>
                <w:bCs/>
              </w:rPr>
              <w:t>ого</w:t>
            </w:r>
            <w:r w:rsidR="003E0EB8">
              <w:rPr>
                <w:b/>
                <w:bCs/>
              </w:rPr>
              <w:t xml:space="preserve"> актив</w:t>
            </w:r>
            <w:r>
              <w:rPr>
                <w:b/>
                <w:bCs/>
              </w:rPr>
              <w:t>а</w:t>
            </w:r>
          </w:p>
        </w:tc>
        <w:tc>
          <w:tcPr>
            <w:tcW w:w="231" w:type="dxa"/>
          </w:tcPr>
          <w:p w14:paraId="4F5E7FB5" w14:textId="77777777" w:rsidR="003E0EB8" w:rsidRDefault="003E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75611A6" w14:textId="77777777" w:rsidR="003E0EB8" w:rsidRDefault="00006CC5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Значения Базового актива для целей расчета по Инструменту определя</w:t>
            </w:r>
            <w:r w:rsidR="001064EC">
              <w:t>ю</w:t>
            </w:r>
            <w:r>
              <w:t xml:space="preserve">тся из открытых источников и сообщаются </w:t>
            </w:r>
            <w:r w:rsidR="00110080">
              <w:t>Биржей</w:t>
            </w:r>
            <w:r w:rsidR="001064EC">
              <w:t>.</w:t>
            </w:r>
          </w:p>
        </w:tc>
      </w:tr>
      <w:tr w:rsidR="005709F4" w:rsidRPr="00177FC0" w14:paraId="1399BC8B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4CCD42F" w14:textId="77777777" w:rsidR="009E105C" w:rsidRPr="00B93EBB" w:rsidRDefault="009E105C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40F4CCF7" w14:textId="77777777" w:rsidR="009E105C" w:rsidRPr="00351612" w:rsidRDefault="009E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0A67FAEC" w14:textId="77777777" w:rsidR="009E105C" w:rsidRDefault="009E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211E562" w14:textId="77777777" w:rsidR="009E105C" w:rsidRDefault="009E105C" w:rsidP="00B93E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:rsidRPr="00177FC0" w14:paraId="7386D33C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BE2CF1B" w14:textId="77777777" w:rsidR="009E105C" w:rsidRPr="006F7474" w:rsidRDefault="00110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41" w:type="dxa"/>
          </w:tcPr>
          <w:p w14:paraId="172FF18A" w14:textId="77777777" w:rsidR="009E105C" w:rsidRPr="00351612" w:rsidRDefault="009E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Ограничения</w:t>
            </w:r>
          </w:p>
        </w:tc>
        <w:tc>
          <w:tcPr>
            <w:tcW w:w="231" w:type="dxa"/>
          </w:tcPr>
          <w:p w14:paraId="2551ED7D" w14:textId="77777777" w:rsidR="009E105C" w:rsidRDefault="009E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3108A48" w14:textId="77777777" w:rsidR="009E105C" w:rsidRDefault="009E105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Данный </w:t>
            </w:r>
            <w:r w:rsidR="000A3722">
              <w:t>инструмент</w:t>
            </w:r>
            <w:r>
              <w:t xml:space="preserve"> предназначен для приобретения квалифицированными инвесторами по определению законодательства Кыргызской Республики.</w:t>
            </w:r>
          </w:p>
          <w:p w14:paraId="3C95DD00" w14:textId="77777777" w:rsidR="009E105C" w:rsidRDefault="009E105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4C119B" w14:textId="77777777" w:rsidR="009E105C" w:rsidRDefault="009E105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Данный </w:t>
            </w:r>
            <w:r w:rsidR="000A3722">
              <w:t>инструмент</w:t>
            </w:r>
            <w:r>
              <w:t xml:space="preserve"> не может предлагаться публично и является предметом частных сделок сторон, </w:t>
            </w:r>
            <w:r w:rsidR="006F7474">
              <w:t xml:space="preserve">заключаемых </w:t>
            </w:r>
            <w:r>
              <w:t>через торговую систему Биржи или на внебиржевом рынке.</w:t>
            </w:r>
          </w:p>
          <w:p w14:paraId="6D4C4185" w14:textId="77777777" w:rsidR="009E105C" w:rsidRDefault="009E105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A7FD5" w14:textId="77777777" w:rsidR="009E105C" w:rsidRDefault="009E105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Данный </w:t>
            </w:r>
            <w:r w:rsidR="000A3722">
              <w:t>инструмент</w:t>
            </w:r>
            <w:r>
              <w:t xml:space="preserve"> не адаптирован для инвесторов по исламским принципам финансирования. Для вложений с аналогичн</w:t>
            </w:r>
            <w:r w:rsidR="00421BAD">
              <w:t>ой</w:t>
            </w:r>
            <w:r>
              <w:t xml:space="preserve"> экономическ</w:t>
            </w:r>
            <w:r w:rsidR="00421BAD">
              <w:t>ой</w:t>
            </w:r>
            <w:r>
              <w:t xml:space="preserve"> </w:t>
            </w:r>
            <w:r w:rsidR="00421BAD">
              <w:t>целью</w:t>
            </w:r>
            <w:r>
              <w:t xml:space="preserve"> в соответствии с принципами Шариата необходимо использовать иной финансовый инструмент.</w:t>
            </w:r>
          </w:p>
        </w:tc>
      </w:tr>
      <w:tr w:rsidR="005709F4" w14:paraId="4899837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662A23B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60F6679B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67F18BA9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887B0E1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07362F26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4454B934" w14:textId="77777777" w:rsidR="00B93EBB" w:rsidRPr="006F7474" w:rsidRDefault="0010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41" w:type="dxa"/>
          </w:tcPr>
          <w:p w14:paraId="0151E559" w14:textId="77777777" w:rsidR="00B93EBB" w:rsidRDefault="000A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Обязанное Лицо</w:t>
            </w:r>
          </w:p>
        </w:tc>
        <w:tc>
          <w:tcPr>
            <w:tcW w:w="231" w:type="dxa"/>
          </w:tcPr>
          <w:p w14:paraId="3DD8388F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AFEACC1" w14:textId="77777777" w:rsidR="00B93EBB" w:rsidRDefault="001064E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Обязанным Лицом именуется </w:t>
            </w:r>
            <w:r w:rsidR="00B93EBB">
              <w:t xml:space="preserve">лицо, несущее по </w:t>
            </w:r>
            <w:r>
              <w:t>И</w:t>
            </w:r>
            <w:r w:rsidR="000A3722">
              <w:t xml:space="preserve">нструменту </w:t>
            </w:r>
            <w:r w:rsidR="00B93EBB">
              <w:t>обяза</w:t>
            </w:r>
            <w:r w:rsidR="00DC7FFE">
              <w:t>тельства</w:t>
            </w:r>
            <w:r w:rsidR="00B93EBB">
              <w:t>, указанные в п</w:t>
            </w:r>
            <w:r w:rsidR="00E363A8">
              <w:t>ункте «</w:t>
            </w:r>
            <w:r w:rsidR="00E363A8" w:rsidRPr="00F4238C">
              <w:rPr>
                <w:b/>
                <w:bCs/>
              </w:rPr>
              <w:t xml:space="preserve">Обязательства </w:t>
            </w:r>
            <w:r w:rsidR="000A3722">
              <w:rPr>
                <w:b/>
                <w:bCs/>
              </w:rPr>
              <w:t>Обязанного Лица</w:t>
            </w:r>
            <w:r w:rsidR="00E363A8">
              <w:t>»</w:t>
            </w:r>
            <w:r w:rsidR="00B93EBB">
              <w:t xml:space="preserve"> настоящей Спецификации</w:t>
            </w:r>
            <w:r w:rsidR="00B76D30">
              <w:t>.</w:t>
            </w:r>
          </w:p>
        </w:tc>
      </w:tr>
      <w:tr w:rsidR="005709F4" w14:paraId="2E9A9A61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44BB7FC6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6821A6E5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6E0C8278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0F62948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5B345A86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C215260" w14:textId="77777777" w:rsidR="00B93EBB" w:rsidRPr="006F7474" w:rsidRDefault="0010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41" w:type="dxa"/>
          </w:tcPr>
          <w:p w14:paraId="25623698" w14:textId="77777777" w:rsidR="00B93EBB" w:rsidRPr="00B93EBB" w:rsidRDefault="000A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Держатель</w:t>
            </w:r>
          </w:p>
        </w:tc>
        <w:tc>
          <w:tcPr>
            <w:tcW w:w="231" w:type="dxa"/>
          </w:tcPr>
          <w:p w14:paraId="43D539AA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611FD6E" w14:textId="77777777" w:rsidR="00B93EBB" w:rsidRPr="00B93EBB" w:rsidRDefault="001064E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Держателем именуется </w:t>
            </w:r>
            <w:r w:rsidR="00B93EBB">
              <w:t xml:space="preserve">лицо, в силу владения </w:t>
            </w:r>
            <w:r>
              <w:t>И</w:t>
            </w:r>
            <w:r w:rsidR="000A3722">
              <w:t>нструментом,</w:t>
            </w:r>
            <w:r w:rsidR="00B93EBB">
              <w:t xml:space="preserve"> имеющее права, перечисленные в п</w:t>
            </w:r>
            <w:r w:rsidR="00E363A8">
              <w:t>ункте</w:t>
            </w:r>
            <w:r w:rsidR="00B93EBB">
              <w:t xml:space="preserve"> </w:t>
            </w:r>
            <w:r w:rsidR="00E363A8">
              <w:t>«</w:t>
            </w:r>
            <w:r w:rsidR="00E363A8" w:rsidRPr="00F4238C">
              <w:rPr>
                <w:b/>
                <w:bCs/>
              </w:rPr>
              <w:t>Права Держателя</w:t>
            </w:r>
            <w:r w:rsidR="00E363A8">
              <w:t>»</w:t>
            </w:r>
            <w:r w:rsidR="00B93EBB">
              <w:t xml:space="preserve"> настоящей Спецификации</w:t>
            </w:r>
            <w:r w:rsidR="00B93EBB" w:rsidRPr="00B93EBB">
              <w:t>.</w:t>
            </w:r>
            <w:r w:rsidR="00B93EBB">
              <w:t xml:space="preserve"> Таким лицом является изначальный покупатель </w:t>
            </w:r>
            <w:r>
              <w:t>И</w:t>
            </w:r>
            <w:r w:rsidR="000A3722">
              <w:t>нструмента</w:t>
            </w:r>
            <w:r w:rsidR="00B93EBB">
              <w:t xml:space="preserve"> и любое иное лицо, которому </w:t>
            </w:r>
            <w:r w:rsidR="000A3722">
              <w:t xml:space="preserve">вместе с </w:t>
            </w:r>
            <w:r>
              <w:t>И</w:t>
            </w:r>
            <w:r w:rsidR="000A3722">
              <w:t xml:space="preserve">нструментом </w:t>
            </w:r>
            <w:r w:rsidR="00B93EBB">
              <w:t xml:space="preserve">перешли права по </w:t>
            </w:r>
            <w:r>
              <w:t>И</w:t>
            </w:r>
            <w:r w:rsidR="000A3722">
              <w:t xml:space="preserve">нструменту </w:t>
            </w:r>
            <w:r w:rsidR="00B93EBB">
              <w:t>в ходе любой (биржевой или внебиржевой) сделки.</w:t>
            </w:r>
          </w:p>
        </w:tc>
      </w:tr>
      <w:tr w:rsidR="001064EC" w14:paraId="0E6DD079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281A04C" w14:textId="77777777" w:rsidR="001064EC" w:rsidRDefault="001064EC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41EF4060" w14:textId="77777777" w:rsidR="001064EC" w:rsidRDefault="0010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128588A2" w14:textId="77777777" w:rsidR="001064EC" w:rsidRDefault="0010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7D76C98" w14:textId="77777777" w:rsidR="001064EC" w:rsidRDefault="001064EC" w:rsidP="00B93E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4EC" w14:paraId="737EB79B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5E36FDA" w14:textId="77777777" w:rsidR="001064EC" w:rsidRDefault="0010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41" w:type="dxa"/>
          </w:tcPr>
          <w:p w14:paraId="2146B306" w14:textId="77777777" w:rsidR="001064EC" w:rsidRDefault="0010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Учет прав владения Инструментом</w:t>
            </w:r>
          </w:p>
        </w:tc>
        <w:tc>
          <w:tcPr>
            <w:tcW w:w="231" w:type="dxa"/>
          </w:tcPr>
          <w:p w14:paraId="304EA2D4" w14:textId="77777777" w:rsidR="001064EC" w:rsidRDefault="0010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3C97AF4" w14:textId="77777777" w:rsidR="001064EC" w:rsidRDefault="001064EC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силу выставления заявки на продажу им </w:t>
            </w:r>
            <w:r w:rsidR="00294348">
              <w:t xml:space="preserve">хотя бы одного </w:t>
            </w:r>
            <w:r>
              <w:t>Инструмента, Обязанное Лицо делегирует Бирже полномочие по ведению реестра совершенных с Инструмент</w:t>
            </w:r>
            <w:r w:rsidR="00294348">
              <w:t>ами</w:t>
            </w:r>
            <w:r>
              <w:t xml:space="preserve"> операций и лиц, являющихся </w:t>
            </w:r>
            <w:r w:rsidR="00294348">
              <w:t xml:space="preserve">Держателями Инструментов. </w:t>
            </w:r>
          </w:p>
        </w:tc>
      </w:tr>
      <w:tr w:rsidR="005709F4" w14:paraId="540A1A29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F56B4C3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C6175A2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61EA84B1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CF16705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1024556D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29A6DBD" w14:textId="77777777" w:rsidR="00B93EBB" w:rsidRPr="00294348" w:rsidRDefault="00294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1" w:type="dxa"/>
          </w:tcPr>
          <w:p w14:paraId="1970B325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572D">
              <w:rPr>
                <w:b/>
                <w:bCs/>
              </w:rPr>
              <w:t xml:space="preserve">Способ заключения </w:t>
            </w:r>
            <w:r w:rsidR="000A3722">
              <w:rPr>
                <w:b/>
                <w:bCs/>
              </w:rPr>
              <w:t>сдел</w:t>
            </w:r>
            <w:r w:rsidR="001064EC">
              <w:rPr>
                <w:b/>
                <w:bCs/>
              </w:rPr>
              <w:t>о</w:t>
            </w:r>
            <w:r w:rsidR="000A3722">
              <w:rPr>
                <w:b/>
                <w:bCs/>
              </w:rPr>
              <w:t xml:space="preserve">к по приобретению </w:t>
            </w:r>
            <w:r w:rsidR="00294348">
              <w:rPr>
                <w:b/>
                <w:bCs/>
              </w:rPr>
              <w:t>И</w:t>
            </w:r>
            <w:r w:rsidR="000A3722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139550DC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24BC729" w14:textId="77777777" w:rsidR="00B93EBB" w:rsidRDefault="000A3722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Сделка по приобретению инструмента </w:t>
            </w:r>
            <w:r w:rsidR="00B93EBB">
              <w:t xml:space="preserve">заключается завершением двух действий – (1) выражением согласия с условиями </w:t>
            </w:r>
            <w:r w:rsidR="001064EC">
              <w:t>И</w:t>
            </w:r>
            <w:r>
              <w:t>нструмента</w:t>
            </w:r>
            <w:r w:rsidR="00B93EBB">
              <w:t xml:space="preserve"> </w:t>
            </w:r>
            <w:r>
              <w:t>способом</w:t>
            </w:r>
            <w:r w:rsidR="00B93EBB">
              <w:t xml:space="preserve">, установленным </w:t>
            </w:r>
            <w:r w:rsidR="00FE22B8">
              <w:t>Б</w:t>
            </w:r>
            <w:r w:rsidR="00B93EBB">
              <w:t xml:space="preserve">иржей, в том числе через электронную систему торгов </w:t>
            </w:r>
            <w:r w:rsidR="00FE22B8">
              <w:t>Б</w:t>
            </w:r>
            <w:r w:rsidR="00B93EBB">
              <w:t xml:space="preserve">иржи, либо (в случае заключения внебиржевой сделки) – способом, признаваемым Гражданским правом Кыргызской Республики как способ заключения сделки, не требующей нотариального удостоверения и регистрации, и (2) уплатой полной цены </w:t>
            </w:r>
            <w:r w:rsidR="001064EC">
              <w:t>И</w:t>
            </w:r>
            <w:r>
              <w:t>нструмента</w:t>
            </w:r>
            <w:r w:rsidR="00B93EBB">
              <w:t xml:space="preserve">, единым платежом или по частям, </w:t>
            </w:r>
            <w:r>
              <w:t>Обязанному лицу (при совершении первичной сделки)</w:t>
            </w:r>
            <w:r w:rsidR="005709F4">
              <w:t xml:space="preserve"> / Держателю (при вторичном обороте </w:t>
            </w:r>
            <w:r w:rsidR="001064EC">
              <w:t>И</w:t>
            </w:r>
            <w:r w:rsidR="005709F4">
              <w:t>нструмента)</w:t>
            </w:r>
            <w:r w:rsidR="00B93EBB">
              <w:t xml:space="preserve">, либо </w:t>
            </w:r>
            <w:r w:rsidR="005709F4">
              <w:t xml:space="preserve">их </w:t>
            </w:r>
            <w:r w:rsidR="00B93EBB">
              <w:lastRenderedPageBreak/>
              <w:t>брокер</w:t>
            </w:r>
            <w:r w:rsidR="005709F4">
              <w:t>ам</w:t>
            </w:r>
            <w:r w:rsidR="00B93EBB">
              <w:t xml:space="preserve"> по расчетам с данным </w:t>
            </w:r>
            <w:r w:rsidR="001064EC">
              <w:t>И</w:t>
            </w:r>
            <w:r>
              <w:t>нструментом</w:t>
            </w:r>
            <w:r w:rsidR="00B93EBB">
              <w:t>.</w:t>
            </w:r>
            <w:r w:rsidR="001064EC">
              <w:t xml:space="preserve"> По завершении указанных действий депозитарий Биржи вносит соответствующую запись в реестр совершенных операций</w:t>
            </w:r>
            <w:r w:rsidR="00294348">
              <w:t xml:space="preserve"> </w:t>
            </w:r>
            <w:r w:rsidR="00294348" w:rsidRPr="00294348">
              <w:t>/</w:t>
            </w:r>
            <w:r w:rsidR="00294348">
              <w:t xml:space="preserve"> Держателей Инструментов</w:t>
            </w:r>
            <w:r w:rsidR="001064EC">
              <w:t>.</w:t>
            </w:r>
          </w:p>
        </w:tc>
      </w:tr>
      <w:tr w:rsidR="005709F4" w14:paraId="6D330D74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CEDEECB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2EEEC46E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18F26BE8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72262BF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7FB98A2E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A9813B3" w14:textId="77777777" w:rsidR="00B93EBB" w:rsidRPr="006F7474" w:rsidRDefault="00294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41" w:type="dxa"/>
          </w:tcPr>
          <w:p w14:paraId="17389DE9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57">
              <w:rPr>
                <w:b/>
                <w:bCs/>
              </w:rPr>
              <w:t xml:space="preserve">Оборот </w:t>
            </w:r>
            <w:r w:rsidR="00294348">
              <w:rPr>
                <w:b/>
                <w:bCs/>
              </w:rPr>
              <w:t>И</w:t>
            </w:r>
            <w:r w:rsidR="005709F4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720EABFD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7E8F987" w14:textId="77777777" w:rsidR="00B93EBB" w:rsidRDefault="00B93EBB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Держатель вправе </w:t>
            </w:r>
            <w:r w:rsidR="00590111">
              <w:t xml:space="preserve">передать </w:t>
            </w:r>
            <w:r w:rsidR="001064EC">
              <w:t>И</w:t>
            </w:r>
            <w:r w:rsidR="005709F4">
              <w:t>нструмент</w:t>
            </w:r>
            <w:r w:rsidR="00590111">
              <w:t xml:space="preserve">, </w:t>
            </w:r>
            <w:r w:rsidR="005709F4">
              <w:t xml:space="preserve">тем самым </w:t>
            </w:r>
            <w:r>
              <w:t>переуступ</w:t>
            </w:r>
            <w:r w:rsidR="005709F4">
              <w:t>ая</w:t>
            </w:r>
            <w:r>
              <w:t xml:space="preserve"> все права (но не отдельные права и не часть прав) по </w:t>
            </w:r>
            <w:r w:rsidR="00294348">
              <w:t>И</w:t>
            </w:r>
            <w:r w:rsidR="005709F4">
              <w:t>нструменту</w:t>
            </w:r>
            <w:r>
              <w:t xml:space="preserve">, перестав быть его </w:t>
            </w:r>
            <w:r w:rsidR="005709F4">
              <w:t>владельцем</w:t>
            </w:r>
            <w:r>
              <w:t xml:space="preserve">, с переходом на контрагента всех прав и статуса </w:t>
            </w:r>
            <w:r w:rsidR="005709F4">
              <w:t xml:space="preserve">владельца (Держателя) </w:t>
            </w:r>
            <w:r w:rsidR="00294348">
              <w:t>И</w:t>
            </w:r>
            <w:r w:rsidR="005709F4">
              <w:t>нструмента</w:t>
            </w:r>
            <w:r>
              <w:t xml:space="preserve">. В биржевой торговой системе это учитывается как передача </w:t>
            </w:r>
            <w:r w:rsidR="00294348">
              <w:t>И</w:t>
            </w:r>
            <w:r w:rsidR="005709F4">
              <w:t>нструмента</w:t>
            </w:r>
            <w:r>
              <w:t xml:space="preserve"> от одного лица другому</w:t>
            </w:r>
            <w:r w:rsidR="00294348">
              <w:t>, и Биржа вносит нового Держателя в соответствующий реестр.</w:t>
            </w:r>
          </w:p>
        </w:tc>
      </w:tr>
      <w:tr w:rsidR="005709F4" w14:paraId="1F303F44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BF6F442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C055109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13027D92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197FF76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17586E1A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8F7CEAD" w14:textId="77777777" w:rsidR="00B93EBB" w:rsidRPr="006F7474" w:rsidRDefault="00294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1" w:type="dxa"/>
          </w:tcPr>
          <w:p w14:paraId="75C07472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D416B">
              <w:rPr>
                <w:b/>
                <w:bCs/>
              </w:rPr>
              <w:t>Беспоставочный</w:t>
            </w:r>
            <w:proofErr w:type="spellEnd"/>
            <w:r w:rsidRPr="007D416B">
              <w:rPr>
                <w:b/>
                <w:bCs/>
              </w:rPr>
              <w:t xml:space="preserve"> характер</w:t>
            </w:r>
            <w:r w:rsidR="005709F4">
              <w:rPr>
                <w:b/>
                <w:bCs/>
              </w:rPr>
              <w:t xml:space="preserve"> обязательств из </w:t>
            </w:r>
            <w:r w:rsidR="00294348">
              <w:rPr>
                <w:b/>
                <w:bCs/>
              </w:rPr>
              <w:t>И</w:t>
            </w:r>
            <w:r w:rsidR="005709F4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7340430E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035963DB" w14:textId="77777777" w:rsidR="00B93EBB" w:rsidRDefault="00294348" w:rsidP="00B93E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</w:t>
            </w:r>
            <w:r w:rsidR="005709F4">
              <w:t xml:space="preserve">нструмент </w:t>
            </w:r>
            <w:r w:rsidR="00B93EBB">
              <w:t xml:space="preserve">не предполагает обязательства </w:t>
            </w:r>
            <w:r w:rsidR="00DA5695">
              <w:t>Об</w:t>
            </w:r>
            <w:r>
              <w:t>я</w:t>
            </w:r>
            <w:r w:rsidR="00DA5695">
              <w:t xml:space="preserve">занного Лица </w:t>
            </w:r>
            <w:r w:rsidR="00B93EBB">
              <w:t xml:space="preserve">по поставке </w:t>
            </w:r>
            <w:r w:rsidR="00DA5695">
              <w:t>како</w:t>
            </w:r>
            <w:r w:rsidR="00B948BA">
              <w:t>й</w:t>
            </w:r>
            <w:r w:rsidR="00DA5695">
              <w:t xml:space="preserve">-либо </w:t>
            </w:r>
            <w:r w:rsidR="00B948BA">
              <w:t>ценной бумаги или иного финансового инструмента, составляющего Б</w:t>
            </w:r>
            <w:r w:rsidR="00B93EBB">
              <w:t>азов</w:t>
            </w:r>
            <w:r w:rsidR="00B948BA">
              <w:t>ый</w:t>
            </w:r>
            <w:r w:rsidR="00B93EBB">
              <w:t xml:space="preserve"> актив, т.е. </w:t>
            </w:r>
            <w:r w:rsidR="005709F4">
              <w:t xml:space="preserve">воплощенные в </w:t>
            </w:r>
            <w:r w:rsidR="00B948BA">
              <w:t>Инструменте</w:t>
            </w:r>
            <w:r w:rsidR="005709F4">
              <w:t xml:space="preserve"> обязательства </w:t>
            </w:r>
            <w:r w:rsidR="00B93EBB">
              <w:t>явля</w:t>
            </w:r>
            <w:r w:rsidR="005709F4">
              <w:t>ю</w:t>
            </w:r>
            <w:r w:rsidR="00B93EBB">
              <w:t>тся расчетным</w:t>
            </w:r>
            <w:r w:rsidR="005709F4">
              <w:t>и</w:t>
            </w:r>
            <w:r w:rsidR="00B93EBB">
              <w:t xml:space="preserve"> (</w:t>
            </w:r>
            <w:proofErr w:type="spellStart"/>
            <w:r w:rsidR="00B93EBB">
              <w:t>беспоставочным</w:t>
            </w:r>
            <w:r w:rsidR="005709F4">
              <w:t>и</w:t>
            </w:r>
            <w:proofErr w:type="spellEnd"/>
            <w:r w:rsidR="00B93EBB">
              <w:t xml:space="preserve">). Данное положение не лишает </w:t>
            </w:r>
            <w:r w:rsidR="005709F4">
              <w:t xml:space="preserve">Держателя и Обязанное Лицо возможности </w:t>
            </w:r>
            <w:r w:rsidR="00B93EBB">
              <w:t xml:space="preserve">поставки любых активов в обмен на права по данному </w:t>
            </w:r>
            <w:r>
              <w:t>И</w:t>
            </w:r>
            <w:r w:rsidR="005709F4">
              <w:t>нструмент</w:t>
            </w:r>
            <w:r w:rsidR="00B93EBB">
              <w:t>у путем переуступки, зачета и пр.</w:t>
            </w:r>
            <w:r w:rsidR="005709F4">
              <w:t xml:space="preserve"> с предварительного согласия обеих таких сторон.</w:t>
            </w:r>
          </w:p>
        </w:tc>
      </w:tr>
      <w:tr w:rsidR="005709F4" w14:paraId="722EC8BC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6848EFF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66EA548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2DC76A10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63CB669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0A061A55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7D7D866" w14:textId="77777777" w:rsidR="00B93EBB" w:rsidRPr="00294348" w:rsidRDefault="00294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41" w:type="dxa"/>
          </w:tcPr>
          <w:p w14:paraId="7E957D85" w14:textId="77777777" w:rsidR="00B93EBB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16B">
              <w:rPr>
                <w:b/>
                <w:bCs/>
              </w:rPr>
              <w:t xml:space="preserve">Обязательства </w:t>
            </w:r>
            <w:r w:rsidR="00590111">
              <w:rPr>
                <w:b/>
                <w:bCs/>
              </w:rPr>
              <w:t>Держателя</w:t>
            </w:r>
          </w:p>
        </w:tc>
        <w:tc>
          <w:tcPr>
            <w:tcW w:w="231" w:type="dxa"/>
          </w:tcPr>
          <w:p w14:paraId="47FD478F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AAF16AF" w14:textId="77777777" w:rsidR="00B93EBB" w:rsidRDefault="007F5D3F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После приобретения </w:t>
            </w:r>
            <w:r w:rsidR="00B948BA">
              <w:t>И</w:t>
            </w:r>
            <w:r w:rsidR="005709F4">
              <w:t xml:space="preserve">нструмента Держатель </w:t>
            </w:r>
            <w:r>
              <w:t xml:space="preserve">не несет в рамках </w:t>
            </w:r>
            <w:r w:rsidR="00294348">
              <w:t>И</w:t>
            </w:r>
            <w:r w:rsidR="005709F4">
              <w:t xml:space="preserve">нструмента каких-либо </w:t>
            </w:r>
            <w:r>
              <w:t>обязательств</w:t>
            </w:r>
            <w:r w:rsidR="00B948BA">
              <w:t xml:space="preserve"> перед Обязанным Лицом</w:t>
            </w:r>
            <w:r>
              <w:t>.</w:t>
            </w:r>
          </w:p>
        </w:tc>
      </w:tr>
      <w:tr w:rsidR="005709F4" w14:paraId="01591D0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72CF1CB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0244B418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20BDAACD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74E4927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19C080DF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2BAA646" w14:textId="77777777" w:rsidR="00B93EBB" w:rsidRPr="006F7474" w:rsidRDefault="00294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41" w:type="dxa"/>
          </w:tcPr>
          <w:p w14:paraId="5D89AF62" w14:textId="77777777" w:rsidR="00B93EBB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16B">
              <w:rPr>
                <w:b/>
                <w:bCs/>
              </w:rPr>
              <w:t>Права</w:t>
            </w:r>
            <w:r w:rsidR="005709F4">
              <w:rPr>
                <w:b/>
                <w:bCs/>
              </w:rPr>
              <w:t xml:space="preserve"> </w:t>
            </w:r>
            <w:r w:rsidRPr="007D416B">
              <w:rPr>
                <w:b/>
                <w:bCs/>
              </w:rPr>
              <w:t>Держателя</w:t>
            </w:r>
          </w:p>
        </w:tc>
        <w:tc>
          <w:tcPr>
            <w:tcW w:w="231" w:type="dxa"/>
          </w:tcPr>
          <w:p w14:paraId="061A33BF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63FE481" w14:textId="77777777" w:rsidR="005709F4" w:rsidRDefault="007F5D3F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получить от </w:t>
            </w:r>
            <w:r w:rsidR="005709F4">
              <w:t>Обязанного Лица</w:t>
            </w:r>
            <w:r>
              <w:t xml:space="preserve"> денежн</w:t>
            </w:r>
            <w:r w:rsidR="00F4238C">
              <w:t>ую</w:t>
            </w:r>
            <w:r>
              <w:t xml:space="preserve"> выплат</w:t>
            </w:r>
            <w:r w:rsidR="00F4238C">
              <w:t>у</w:t>
            </w:r>
            <w:r>
              <w:t xml:space="preserve"> Цены Погашения в День Погашения</w:t>
            </w:r>
            <w:r w:rsidR="00B948BA">
              <w:t xml:space="preserve"> (с учетом возможных задержек на банковские переводы и иных обстоятельств, не зависящих от Обязанного Лица)</w:t>
            </w:r>
            <w:r w:rsidR="009C1E88">
              <w:t>;</w:t>
            </w:r>
          </w:p>
          <w:p w14:paraId="4C2DF298" w14:textId="77777777" w:rsidR="00B93EBB" w:rsidRDefault="007F5D3F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пере</w:t>
            </w:r>
            <w:r w:rsidR="00590111">
              <w:t xml:space="preserve">дать </w:t>
            </w:r>
            <w:r w:rsidR="009C1E88">
              <w:t>И</w:t>
            </w:r>
            <w:r w:rsidR="005709F4">
              <w:t>нструмент по любой разрешенной законом сделке иному лицу</w:t>
            </w:r>
            <w:r>
              <w:t xml:space="preserve">, перестав быть его </w:t>
            </w:r>
            <w:r w:rsidR="005709F4">
              <w:t>Держателем</w:t>
            </w:r>
            <w:r>
              <w:t xml:space="preserve">, с переходом на контрагента всех прав и статуса </w:t>
            </w:r>
            <w:r w:rsidR="009C1E88">
              <w:t>владельца</w:t>
            </w:r>
            <w:r>
              <w:t xml:space="preserve"> (Держателя).</w:t>
            </w:r>
          </w:p>
        </w:tc>
      </w:tr>
      <w:tr w:rsidR="005709F4" w14:paraId="779A2A9D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91CA1B7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2A748D86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54660F51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A6674C2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18D1E21F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061B7B4" w14:textId="77777777" w:rsidR="00B93EBB" w:rsidRPr="006F7474" w:rsidRDefault="009C1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1" w:type="dxa"/>
          </w:tcPr>
          <w:p w14:paraId="6FD1592B" w14:textId="77777777" w:rsidR="00B93EBB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196">
              <w:rPr>
                <w:b/>
                <w:bCs/>
              </w:rPr>
              <w:t>Обязательства</w:t>
            </w:r>
            <w:r w:rsidR="005709F4">
              <w:rPr>
                <w:b/>
                <w:bCs/>
              </w:rPr>
              <w:t xml:space="preserve"> Обязанного Лица</w:t>
            </w:r>
          </w:p>
        </w:tc>
        <w:tc>
          <w:tcPr>
            <w:tcW w:w="231" w:type="dxa"/>
          </w:tcPr>
          <w:p w14:paraId="4D56AC4C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111CCC2F" w14:textId="77777777" w:rsidR="005709F4" w:rsidRDefault="007F5D3F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уплатить Держателю Цену Погашения в День Погашения</w:t>
            </w:r>
            <w:r w:rsidR="009C1E88">
              <w:t>.</w:t>
            </w:r>
          </w:p>
        </w:tc>
      </w:tr>
      <w:tr w:rsidR="005709F4" w14:paraId="5D513B17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46DC77D5" w14:textId="77777777" w:rsidR="00B93EBB" w:rsidRPr="00B93EBB" w:rsidRDefault="00B93EB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2EE058A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" w:type="dxa"/>
          </w:tcPr>
          <w:p w14:paraId="50574CD5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402B6F14" w14:textId="77777777" w:rsidR="00B93EBB" w:rsidRDefault="00B93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:rsidRPr="005709F4" w14:paraId="4323E34A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054BF9E" w14:textId="77777777" w:rsidR="00B93EBB" w:rsidRPr="006F7474" w:rsidRDefault="009C1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41" w:type="dxa"/>
          </w:tcPr>
          <w:p w14:paraId="1E47D735" w14:textId="77777777" w:rsidR="00B93EBB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FAE">
              <w:rPr>
                <w:b/>
                <w:bCs/>
              </w:rPr>
              <w:t xml:space="preserve">Цена </w:t>
            </w:r>
            <w:r w:rsidR="005709F4">
              <w:rPr>
                <w:b/>
                <w:bCs/>
              </w:rPr>
              <w:t>инструмента</w:t>
            </w:r>
          </w:p>
        </w:tc>
        <w:tc>
          <w:tcPr>
            <w:tcW w:w="231" w:type="dxa"/>
          </w:tcPr>
          <w:p w14:paraId="4517D8AE" w14:textId="77777777" w:rsidR="00B93EBB" w:rsidRDefault="00B9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EE06F8A" w14:textId="77777777" w:rsidR="00B93EBB" w:rsidRDefault="003E573A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</w:t>
            </w:r>
            <w:r w:rsidR="009C1E88">
              <w:t>И</w:t>
            </w:r>
            <w:r w:rsidR="005709F4">
              <w:t xml:space="preserve">нструмента, при его первичном или дальнейшем приобретении </w:t>
            </w:r>
            <w:r>
              <w:t>–</w:t>
            </w:r>
            <w:r w:rsidR="00DC7FFE">
              <w:t xml:space="preserve"> сумма денег</w:t>
            </w:r>
            <w:r w:rsidR="007F5D3F">
              <w:t xml:space="preserve">, устанавливаемая сторонами </w:t>
            </w:r>
            <w:r w:rsidR="005709F4">
              <w:t xml:space="preserve">сделки </w:t>
            </w:r>
            <w:r w:rsidR="007F5D3F">
              <w:t xml:space="preserve">в ходе биржевого торга (или иначе при </w:t>
            </w:r>
            <w:r w:rsidR="005709F4">
              <w:t>совершении сделки</w:t>
            </w:r>
            <w:r w:rsidR="007F5D3F">
              <w:t xml:space="preserve">), а равно при обороте </w:t>
            </w:r>
            <w:r w:rsidR="009C1E88">
              <w:t>И</w:t>
            </w:r>
            <w:r w:rsidR="005709F4">
              <w:t>нструмент</w:t>
            </w:r>
            <w:r w:rsidR="007F5D3F">
              <w:t xml:space="preserve">а на вторичном рынке. Цена </w:t>
            </w:r>
            <w:r w:rsidR="009C1E88">
              <w:t>И</w:t>
            </w:r>
            <w:r w:rsidR="005709F4">
              <w:t>нструмента</w:t>
            </w:r>
            <w:r w:rsidR="007F5D3F">
              <w:t xml:space="preserve"> </w:t>
            </w:r>
            <w:r w:rsidR="005709F4">
              <w:t xml:space="preserve">при биржевом обороте </w:t>
            </w:r>
            <w:r w:rsidR="007F5D3F">
              <w:lastRenderedPageBreak/>
              <w:t xml:space="preserve">устанавливается с точностью до </w:t>
            </w:r>
            <w:r w:rsidR="005709F4">
              <w:t>двух</w:t>
            </w:r>
            <w:r w:rsidR="007F5D3F">
              <w:t xml:space="preserve"> знаков после запятой: </w:t>
            </w:r>
            <w:proofErr w:type="gramStart"/>
            <w:r w:rsidR="007F5D3F">
              <w:t>Х,ХХ</w:t>
            </w:r>
            <w:proofErr w:type="gramEnd"/>
            <w:r w:rsidR="007F5D3F">
              <w:t>.</w:t>
            </w:r>
          </w:p>
        </w:tc>
      </w:tr>
      <w:tr w:rsidR="005709F4" w14:paraId="4CF18C23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2D365C6" w14:textId="77777777" w:rsidR="000E6138" w:rsidRPr="006F7474" w:rsidRDefault="000E613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2F4393F" w14:textId="77777777" w:rsidR="000E6138" w:rsidRPr="00964FAE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3E44D0F9" w14:textId="77777777" w:rsidR="000E6138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111A4F0" w14:textId="77777777" w:rsidR="000E6138" w:rsidRDefault="000E6138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77EEE503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99A0BC8" w14:textId="77777777" w:rsidR="000E6138" w:rsidRPr="009C1E88" w:rsidRDefault="009C1E88">
            <w:pPr>
              <w:rPr>
                <w:sz w:val="18"/>
                <w:szCs w:val="18"/>
              </w:rPr>
            </w:pPr>
            <w:r w:rsidRPr="009C1E88">
              <w:rPr>
                <w:sz w:val="18"/>
                <w:szCs w:val="18"/>
              </w:rPr>
              <w:t>25</w:t>
            </w:r>
          </w:p>
        </w:tc>
        <w:tc>
          <w:tcPr>
            <w:tcW w:w="1941" w:type="dxa"/>
          </w:tcPr>
          <w:p w14:paraId="55C2D52A" w14:textId="77777777" w:rsidR="000E6138" w:rsidRPr="009C1E88" w:rsidRDefault="000E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1E88">
              <w:rPr>
                <w:b/>
                <w:bCs/>
              </w:rPr>
              <w:t>Цена Фиксинга</w:t>
            </w:r>
          </w:p>
        </w:tc>
        <w:tc>
          <w:tcPr>
            <w:tcW w:w="231" w:type="dxa"/>
          </w:tcPr>
          <w:p w14:paraId="2E78A079" w14:textId="77777777" w:rsidR="000E6138" w:rsidRPr="009C1E88" w:rsidRDefault="000E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4B1113B" w14:textId="77777777" w:rsidR="000E6138" w:rsidRDefault="005709F4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E88">
              <w:t>Ц</w:t>
            </w:r>
            <w:r w:rsidR="000E6138" w:rsidRPr="009C1E88">
              <w:t>ена Базового актива в День Фиксинга</w:t>
            </w:r>
            <w:r w:rsidRPr="009C1E88">
              <w:t>, определенная при первичном приобретении инструмента.</w:t>
            </w:r>
          </w:p>
        </w:tc>
      </w:tr>
      <w:tr w:rsidR="005709F4" w14:paraId="1E42A977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2D4A977" w14:textId="77777777" w:rsidR="007F5D3F" w:rsidRPr="00B93EBB" w:rsidRDefault="007F5D3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5375F9FE" w14:textId="77777777" w:rsidR="007F5D3F" w:rsidRPr="00964FAE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70047537" w14:textId="77777777" w:rsidR="007F5D3F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611A70E" w14:textId="77777777" w:rsidR="007F5D3F" w:rsidRDefault="007F5D3F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653D4C60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E6C0AED" w14:textId="77777777" w:rsidR="007F5D3F" w:rsidRPr="000E6138" w:rsidRDefault="009C1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41" w:type="dxa"/>
          </w:tcPr>
          <w:p w14:paraId="11EC17FE" w14:textId="77777777" w:rsidR="007F5D3F" w:rsidRPr="00964FAE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7196">
              <w:rPr>
                <w:b/>
                <w:bCs/>
              </w:rPr>
              <w:t>Д</w:t>
            </w:r>
            <w:r w:rsidR="0025261F">
              <w:rPr>
                <w:b/>
                <w:bCs/>
              </w:rPr>
              <w:t>ата</w:t>
            </w:r>
            <w:r w:rsidRPr="00A97196">
              <w:rPr>
                <w:b/>
                <w:bCs/>
              </w:rPr>
              <w:t xml:space="preserve"> Погашения</w:t>
            </w:r>
          </w:p>
        </w:tc>
        <w:tc>
          <w:tcPr>
            <w:tcW w:w="231" w:type="dxa"/>
          </w:tcPr>
          <w:p w14:paraId="29612259" w14:textId="77777777" w:rsidR="007F5D3F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0E6F7738" w14:textId="77777777" w:rsidR="007F5D3F" w:rsidRPr="00173C29" w:rsidRDefault="00B76D30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Следующий рабочий (по законодательству Кыргызской Республики) день после Д</w:t>
            </w:r>
            <w:r w:rsidR="0025261F">
              <w:t>аты</w:t>
            </w:r>
            <w:r>
              <w:t xml:space="preserve"> </w:t>
            </w:r>
            <w:r w:rsidR="000E6138">
              <w:t>Фиксинга</w:t>
            </w:r>
            <w:r w:rsidR="007F5D3F">
              <w:t>.</w:t>
            </w:r>
            <w:r w:rsidR="000E6138">
              <w:t xml:space="preserve"> В этот день должны быть произведены расчеты по </w:t>
            </w:r>
            <w:r w:rsidR="0025261F">
              <w:t>И</w:t>
            </w:r>
            <w:r w:rsidR="00B303F3">
              <w:t>нструменту</w:t>
            </w:r>
            <w:r w:rsidR="000E6138">
              <w:t xml:space="preserve"> (выплата Цены погашения).</w:t>
            </w:r>
          </w:p>
        </w:tc>
      </w:tr>
      <w:tr w:rsidR="005709F4" w14:paraId="589EA93A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BA7DF14" w14:textId="77777777" w:rsidR="000E6138" w:rsidRPr="000E6138" w:rsidRDefault="000E613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72260B28" w14:textId="77777777" w:rsidR="000E6138" w:rsidRPr="00A97196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3886F857" w14:textId="77777777" w:rsidR="000E6138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CF1F05B" w14:textId="77777777" w:rsidR="000E6138" w:rsidRDefault="000E6138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7DFEFF63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9CEEB90" w14:textId="77777777" w:rsidR="007F5D3F" w:rsidRPr="00B93EBB" w:rsidRDefault="009C1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41" w:type="dxa"/>
          </w:tcPr>
          <w:p w14:paraId="722FD6D1" w14:textId="77777777" w:rsidR="007F5D3F" w:rsidRPr="00964FAE" w:rsidRDefault="000E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25261F">
              <w:rPr>
                <w:b/>
                <w:bCs/>
              </w:rPr>
              <w:t>ата</w:t>
            </w:r>
            <w:r>
              <w:rPr>
                <w:b/>
                <w:bCs/>
              </w:rPr>
              <w:t xml:space="preserve"> Фиксинга</w:t>
            </w:r>
          </w:p>
        </w:tc>
        <w:tc>
          <w:tcPr>
            <w:tcW w:w="231" w:type="dxa"/>
          </w:tcPr>
          <w:p w14:paraId="3050F228" w14:textId="77777777" w:rsidR="007F5D3F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C66C778" w14:textId="77777777" w:rsidR="007F5D3F" w:rsidRDefault="000E6138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День, цена Базового актива в который является основой для расчета Цены Погашения по данному </w:t>
            </w:r>
            <w:r w:rsidR="00B303F3">
              <w:t>инструменту</w:t>
            </w:r>
            <w:r>
              <w:t xml:space="preserve">. </w:t>
            </w:r>
            <w:r w:rsidRPr="009C1E88">
              <w:t>П</w:t>
            </w:r>
            <w:r w:rsidR="00B76D30" w:rsidRPr="009C1E88">
              <w:t xml:space="preserve">еременная величина, фиксируемая при </w:t>
            </w:r>
            <w:r w:rsidR="00B303F3" w:rsidRPr="009C1E88">
              <w:t>первичном приобретении инструмента</w:t>
            </w:r>
            <w:r w:rsidRPr="009C1E88">
              <w:t>.</w:t>
            </w:r>
          </w:p>
        </w:tc>
      </w:tr>
      <w:tr w:rsidR="005709F4" w14:paraId="63F38E3A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3A986D08" w14:textId="77777777" w:rsidR="000E6138" w:rsidRPr="00B93EBB" w:rsidRDefault="000E613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049B8D53" w14:textId="77777777" w:rsidR="000E6138" w:rsidRPr="00964FAE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5E894C38" w14:textId="77777777" w:rsidR="000E6138" w:rsidRDefault="000E6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543DDA7B" w14:textId="77777777" w:rsidR="000E6138" w:rsidRDefault="000E6138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61E18774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1A43658" w14:textId="77777777" w:rsidR="007F5D3F" w:rsidRPr="0025261F" w:rsidRDefault="00252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41" w:type="dxa"/>
          </w:tcPr>
          <w:p w14:paraId="63C57754" w14:textId="77777777" w:rsidR="007F5D3F" w:rsidRPr="00B303F3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03F3">
              <w:rPr>
                <w:b/>
                <w:bCs/>
              </w:rPr>
              <w:t>Валюта Исполнения</w:t>
            </w:r>
          </w:p>
        </w:tc>
        <w:tc>
          <w:tcPr>
            <w:tcW w:w="231" w:type="dxa"/>
          </w:tcPr>
          <w:p w14:paraId="297FB58C" w14:textId="77777777" w:rsidR="007F5D3F" w:rsidRPr="00B303F3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3648225" w14:textId="77777777" w:rsidR="007F5D3F" w:rsidRPr="00B303F3" w:rsidRDefault="007F5D3F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3F3">
              <w:t>валюта по</w:t>
            </w:r>
            <w:r w:rsidR="00E363A8" w:rsidRPr="00B303F3">
              <w:t xml:space="preserve"> решению </w:t>
            </w:r>
            <w:r w:rsidR="00057DEB" w:rsidRPr="00B303F3">
              <w:t>Б</w:t>
            </w:r>
            <w:r w:rsidR="00E363A8" w:rsidRPr="00B303F3">
              <w:t>иржи</w:t>
            </w:r>
            <w:r w:rsidR="00E732FC" w:rsidRPr="00B303F3">
              <w:t>;</w:t>
            </w:r>
            <w:r w:rsidR="00E363A8" w:rsidRPr="00B303F3">
              <w:t xml:space="preserve"> при внебиржевых сделках – по решению </w:t>
            </w:r>
            <w:r w:rsidR="00B303F3" w:rsidRPr="00B303F3">
              <w:t>Держателя и Обязанного Лица совместно</w:t>
            </w:r>
            <w:r w:rsidR="00E363A8" w:rsidRPr="00B303F3">
              <w:t>.</w:t>
            </w:r>
            <w:r w:rsidR="009C1E88">
              <w:t xml:space="preserve"> По умолчанию, валютой </w:t>
            </w:r>
            <w:r w:rsidR="009C1E88" w:rsidRPr="0025261F">
              <w:t>исполнения обязательств при погашении Инструмента является Валюта Инструмента.</w:t>
            </w:r>
          </w:p>
        </w:tc>
      </w:tr>
      <w:tr w:rsidR="005709F4" w14:paraId="481E2E6A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41647F5" w14:textId="77777777" w:rsidR="007F5D3F" w:rsidRPr="00B93EBB" w:rsidRDefault="007F5D3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05D33B2E" w14:textId="77777777" w:rsidR="007F5D3F" w:rsidRPr="00964FAE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1391F788" w14:textId="77777777" w:rsidR="007F5D3F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1D1C923" w14:textId="77777777" w:rsidR="007F5D3F" w:rsidRDefault="007F5D3F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0559474A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48E76529" w14:textId="77777777" w:rsidR="007F5D3F" w:rsidRPr="005C6BB0" w:rsidRDefault="00252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41" w:type="dxa"/>
          </w:tcPr>
          <w:p w14:paraId="7020A8C3" w14:textId="77777777" w:rsidR="007F5D3F" w:rsidRPr="00964FAE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1635">
              <w:rPr>
                <w:b/>
                <w:bCs/>
              </w:rPr>
              <w:t>Биржа</w:t>
            </w:r>
          </w:p>
        </w:tc>
        <w:tc>
          <w:tcPr>
            <w:tcW w:w="231" w:type="dxa"/>
          </w:tcPr>
          <w:p w14:paraId="2FF73CFF" w14:textId="77777777" w:rsidR="007F5D3F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AEBDBBA" w14:textId="77777777" w:rsidR="007F5D3F" w:rsidRDefault="00057DEB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B0C">
              <w:rPr>
                <w:i/>
                <w:iCs/>
              </w:rPr>
              <w:t>(при написании с заглавной буквы)</w:t>
            </w:r>
            <w:r>
              <w:t xml:space="preserve"> </w:t>
            </w:r>
            <w:r w:rsidR="007F5D3F">
              <w:t xml:space="preserve">ЗАО «Фондовая биржа Кыргызстана – Биржевая торговая система», ИНН </w:t>
            </w:r>
            <w:r w:rsidR="007F5D3F" w:rsidRPr="00964FAE">
              <w:t>02608199910112</w:t>
            </w:r>
            <w:r>
              <w:t>.</w:t>
            </w:r>
            <w:r w:rsidR="009C1E88">
              <w:t xml:space="preserve"> Лицензия на деятельность по организации торговли на рынке ценных бумаг №73, лицензия на осуществление депозитарной деятельности №72.</w:t>
            </w:r>
          </w:p>
        </w:tc>
      </w:tr>
      <w:tr w:rsidR="005709F4" w14:paraId="04912E9E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4D1097C1" w14:textId="77777777" w:rsidR="007F5D3F" w:rsidRPr="00B93EBB" w:rsidRDefault="007F5D3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109AB7F5" w14:textId="77777777" w:rsidR="007F5D3F" w:rsidRPr="00964FAE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1A8FFA9D" w14:textId="77777777" w:rsidR="007F5D3F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08E0CE3" w14:textId="77777777" w:rsidR="007F5D3F" w:rsidRDefault="007F5D3F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0F5371D0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0B6282F" w14:textId="77777777" w:rsidR="007F5D3F" w:rsidRPr="006F7474" w:rsidRDefault="00252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1" w:type="dxa"/>
          </w:tcPr>
          <w:p w14:paraId="7730632B" w14:textId="77777777" w:rsidR="007F5D3F" w:rsidRPr="009C1E88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1E88">
              <w:rPr>
                <w:b/>
                <w:bCs/>
              </w:rPr>
              <w:t xml:space="preserve">Досрочное погашение </w:t>
            </w:r>
            <w:r w:rsidR="0025261F">
              <w:rPr>
                <w:b/>
                <w:bCs/>
              </w:rPr>
              <w:t>И</w:t>
            </w:r>
            <w:r w:rsidR="009B0878" w:rsidRPr="009C1E88">
              <w:rPr>
                <w:b/>
                <w:bCs/>
              </w:rPr>
              <w:t>нструмента</w:t>
            </w:r>
          </w:p>
        </w:tc>
        <w:tc>
          <w:tcPr>
            <w:tcW w:w="231" w:type="dxa"/>
          </w:tcPr>
          <w:p w14:paraId="16596F7F" w14:textId="77777777" w:rsidR="007F5D3F" w:rsidRPr="009C1E88" w:rsidRDefault="007F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00170CD2" w14:textId="77777777" w:rsidR="007F5D3F" w:rsidRPr="009C1E88" w:rsidRDefault="009C1E88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E88">
              <w:t>Досрочное погашение Инструмента не предусматривается</w:t>
            </w:r>
            <w:r>
              <w:t>, если иное не установлено данной Спецификацией или законом</w:t>
            </w:r>
            <w:r w:rsidRPr="009C1E88">
              <w:t xml:space="preserve">. </w:t>
            </w:r>
          </w:p>
        </w:tc>
      </w:tr>
      <w:tr w:rsidR="005709F4" w14:paraId="0CA842BB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F4201C6" w14:textId="77777777" w:rsidR="007F5D3F" w:rsidRPr="00B93EBB" w:rsidRDefault="007F5D3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724AB574" w14:textId="77777777" w:rsidR="007F5D3F" w:rsidRPr="00964FAE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37201773" w14:textId="77777777" w:rsidR="007F5D3F" w:rsidRDefault="007F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6530653A" w14:textId="77777777" w:rsidR="007F5D3F" w:rsidRDefault="007F5D3F" w:rsidP="007F5D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3ED53025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E14BF8D" w14:textId="77777777" w:rsidR="00E363A8" w:rsidRPr="006F7474" w:rsidRDefault="00252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41" w:type="dxa"/>
          </w:tcPr>
          <w:p w14:paraId="6D053FDD" w14:textId="77777777" w:rsidR="00E363A8" w:rsidRPr="00964FAE" w:rsidRDefault="00E3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60957">
              <w:rPr>
                <w:b/>
                <w:bCs/>
              </w:rPr>
              <w:t>Неттинг</w:t>
            </w:r>
            <w:proofErr w:type="spellEnd"/>
          </w:p>
        </w:tc>
        <w:tc>
          <w:tcPr>
            <w:tcW w:w="231" w:type="dxa"/>
          </w:tcPr>
          <w:p w14:paraId="7D6FF199" w14:textId="77777777" w:rsidR="00E363A8" w:rsidRDefault="00E3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4A948593" w14:textId="77777777" w:rsidR="00E363A8" w:rsidRDefault="009C1E88" w:rsidP="007F5D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E363A8">
              <w:t xml:space="preserve"> случае, если по одному и тому же </w:t>
            </w:r>
            <w:r>
              <w:t>И</w:t>
            </w:r>
            <w:r w:rsidR="009B0878">
              <w:t>нструменту</w:t>
            </w:r>
            <w:r w:rsidR="00E363A8">
              <w:t xml:space="preserve"> лицо становится и Держателем, и </w:t>
            </w:r>
            <w:r w:rsidR="00B303F3">
              <w:t>Обязанным Лицом</w:t>
            </w:r>
            <w:r w:rsidR="00E363A8">
              <w:t xml:space="preserve">, погашение прав и обязанностей по </w:t>
            </w:r>
            <w:r>
              <w:t>И</w:t>
            </w:r>
            <w:r w:rsidR="009B0878">
              <w:t>нструменту</w:t>
            </w:r>
            <w:r w:rsidR="00E363A8">
              <w:t xml:space="preserve"> с прекращением </w:t>
            </w:r>
            <w:r>
              <w:t>И</w:t>
            </w:r>
            <w:r w:rsidR="009B0878">
              <w:t>нструмента</w:t>
            </w:r>
            <w:r w:rsidR="00E363A8">
              <w:t xml:space="preserve"> возможно по воле такого лица, но не является обязательным. Держатель может передать владение правами по </w:t>
            </w:r>
            <w:r>
              <w:t>И</w:t>
            </w:r>
            <w:r w:rsidR="009B0878">
              <w:t>нструменту</w:t>
            </w:r>
            <w:r w:rsidR="00E363A8">
              <w:t xml:space="preserve"> иному лицу независимо от участия в других </w:t>
            </w:r>
            <w:r w:rsidR="009B0878">
              <w:t>сделках с инструментами</w:t>
            </w:r>
            <w:r w:rsidR="00E363A8">
              <w:t xml:space="preserve"> этого типа в качестве стороны.</w:t>
            </w:r>
          </w:p>
        </w:tc>
      </w:tr>
      <w:tr w:rsidR="005709F4" w14:paraId="1295AF07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3A4C9D2" w14:textId="77777777" w:rsidR="00A85D7A" w:rsidRPr="00A85D7A" w:rsidRDefault="00A85D7A" w:rsidP="00E61469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33DF309E" w14:textId="77777777" w:rsidR="00A85D7A" w:rsidRPr="00964FAE" w:rsidRDefault="00A85D7A" w:rsidP="00E61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1458E123" w14:textId="77777777" w:rsidR="00A85D7A" w:rsidRDefault="00A85D7A" w:rsidP="00E61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30C1B6FC" w14:textId="77777777" w:rsidR="00A85D7A" w:rsidRDefault="00A85D7A" w:rsidP="00E61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5DF80418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13684BFA" w14:textId="77777777" w:rsidR="007F2259" w:rsidRPr="007F2259" w:rsidRDefault="0025261F" w:rsidP="00E6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41" w:type="dxa"/>
          </w:tcPr>
          <w:p w14:paraId="233784A6" w14:textId="77777777" w:rsidR="007F2259" w:rsidRPr="00964FAE" w:rsidRDefault="007F2259" w:rsidP="00E6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Право Биржи вводить обеспечение</w:t>
            </w:r>
          </w:p>
        </w:tc>
        <w:tc>
          <w:tcPr>
            <w:tcW w:w="231" w:type="dxa"/>
          </w:tcPr>
          <w:p w14:paraId="23E88B14" w14:textId="77777777" w:rsidR="007F2259" w:rsidRDefault="007F2259" w:rsidP="00E6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B2C4FA4" w14:textId="77777777" w:rsidR="007F2259" w:rsidRPr="007F2259" w:rsidRDefault="007F2259" w:rsidP="00E614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2259">
              <w:t xml:space="preserve">Биржа вправе вводить для еще не заключенных </w:t>
            </w:r>
            <w:r w:rsidR="009B0878">
              <w:t xml:space="preserve">сделок с </w:t>
            </w:r>
            <w:r w:rsidR="009C1E88">
              <w:t>И</w:t>
            </w:r>
            <w:r w:rsidR="009B0878">
              <w:t xml:space="preserve">нструментами </w:t>
            </w:r>
            <w:r w:rsidRPr="007F2259">
              <w:t xml:space="preserve">этой Спецификации различные обязательные способы обеспечения исполнения обязательств сторонами. Такие способы могут включать депонирование сумм в депозитарии Биржи, обязательность поручительства участников торгов за своих клиентов при заключении </w:t>
            </w:r>
            <w:r w:rsidR="009B0878">
              <w:t>сделки</w:t>
            </w:r>
            <w:r w:rsidRPr="007F2259">
              <w:t xml:space="preserve"> и иные способы, не противоречащие </w:t>
            </w:r>
            <w:r w:rsidRPr="007F2259">
              <w:lastRenderedPageBreak/>
              <w:t>гражданскому законодательству Кыргызской Республики. Биржа уведомляет участников торгов о введенных требованиях на своем сайте.</w:t>
            </w:r>
          </w:p>
        </w:tc>
      </w:tr>
      <w:tr w:rsidR="005709F4" w14:paraId="609BC16D" w14:textId="77777777" w:rsidTr="00A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EC1EB6E" w14:textId="77777777" w:rsidR="007F2259" w:rsidRPr="00A85D7A" w:rsidRDefault="007F2259" w:rsidP="00E61469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14:paraId="4071A537" w14:textId="77777777" w:rsidR="007F2259" w:rsidRPr="00964FAE" w:rsidRDefault="007F2259" w:rsidP="00E61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" w:type="dxa"/>
          </w:tcPr>
          <w:p w14:paraId="62DC090B" w14:textId="77777777" w:rsidR="007F2259" w:rsidRDefault="007F2259" w:rsidP="00E61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2E53D193" w14:textId="77777777" w:rsidR="007F2259" w:rsidRDefault="007F2259" w:rsidP="00E61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9F4" w14:paraId="48E4BB67" w14:textId="77777777" w:rsidTr="00A8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258684F" w14:textId="77777777" w:rsidR="00A85D7A" w:rsidRPr="00312AF7" w:rsidRDefault="0025261F" w:rsidP="00E6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41" w:type="dxa"/>
          </w:tcPr>
          <w:p w14:paraId="24A68641" w14:textId="77777777" w:rsidR="00A85D7A" w:rsidRPr="00964FAE" w:rsidRDefault="00A85D7A" w:rsidP="00E6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Правовая основа </w:t>
            </w:r>
            <w:r w:rsidR="009B0878">
              <w:rPr>
                <w:b/>
                <w:bCs/>
              </w:rPr>
              <w:t>инструмента</w:t>
            </w:r>
          </w:p>
        </w:tc>
        <w:tc>
          <w:tcPr>
            <w:tcW w:w="231" w:type="dxa"/>
          </w:tcPr>
          <w:p w14:paraId="23792024" w14:textId="77777777" w:rsidR="00A85D7A" w:rsidRDefault="00A85D7A" w:rsidP="00E6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5" w:type="dxa"/>
          </w:tcPr>
          <w:p w14:paraId="78D2C537" w14:textId="77777777" w:rsidR="00A85D7A" w:rsidRDefault="00A85D7A" w:rsidP="00E614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Принцип свободы договора («</w:t>
            </w:r>
            <w:r w:rsidRPr="00312AF7">
              <w:t>Стороны могут заключить договор, как предусмотренный, так и не предусмотренный законодательством</w:t>
            </w:r>
            <w:r>
              <w:t>» - п. 2 ст. 382 ГК КР; «</w:t>
            </w:r>
            <w:r w:rsidRPr="00312AF7">
              <w:t xml:space="preserve">Граждане и юридические лица </w:t>
            </w:r>
            <w:r>
              <w:t xml:space="preserve">… </w:t>
            </w:r>
            <w:r w:rsidRPr="00312AF7">
              <w:t>свободны в установлении своих прав и обязанностей на основе договора и в определении любых не противоречащих законодательству условий договора</w:t>
            </w:r>
            <w:r>
              <w:t>»</w:t>
            </w:r>
            <w:r w:rsidRPr="00312AF7">
              <w:t>.</w:t>
            </w:r>
            <w:r>
              <w:t xml:space="preserve"> - п. 2 ст. 2 ГК КР); Производные ценные бумаги – ст. 3 закона «О рынке ценных бумаг», Постановление Правительства №185 от 29.03.2017 (Положение о видах, условиях выпуска и обращения производных ценных бумаг, а также требованиях к их базовому активу в Кыргызской Республике).</w:t>
            </w:r>
          </w:p>
        </w:tc>
      </w:tr>
    </w:tbl>
    <w:p w14:paraId="09F631F7" w14:textId="77777777" w:rsidR="00964FAE" w:rsidRDefault="00964FAE" w:rsidP="00A27EA8">
      <w:pPr>
        <w:jc w:val="both"/>
      </w:pPr>
    </w:p>
    <w:p w14:paraId="44E79883" w14:textId="77777777" w:rsidR="007F2259" w:rsidRDefault="007F2259" w:rsidP="00A27EA8">
      <w:pPr>
        <w:jc w:val="both"/>
      </w:pPr>
    </w:p>
    <w:sectPr w:rsidR="007F2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9801" w14:textId="77777777" w:rsidR="0016644B" w:rsidRDefault="0016644B" w:rsidP="00A97196">
      <w:r>
        <w:separator/>
      </w:r>
    </w:p>
  </w:endnote>
  <w:endnote w:type="continuationSeparator" w:id="0">
    <w:p w14:paraId="5DB7BFCC" w14:textId="77777777" w:rsidR="0016644B" w:rsidRDefault="0016644B" w:rsidP="00A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212637458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7D97948" w14:textId="77777777" w:rsidR="00A97196" w:rsidRDefault="00A97196" w:rsidP="00BE012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D0E8F07" w14:textId="77777777" w:rsidR="00A97196" w:rsidRDefault="00A971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76267980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3EAECA2" w14:textId="1719F8C1" w:rsidR="00A97196" w:rsidRDefault="00A97196" w:rsidP="00BE012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41657">
          <w:rPr>
            <w:rStyle w:val="a6"/>
            <w:noProof/>
          </w:rPr>
          <w:t>7</w:t>
        </w:r>
        <w:r>
          <w:rPr>
            <w:rStyle w:val="a6"/>
          </w:rPr>
          <w:fldChar w:fldCharType="end"/>
        </w:r>
      </w:p>
    </w:sdtContent>
  </w:sdt>
  <w:p w14:paraId="6684C59C" w14:textId="77777777" w:rsidR="00A97196" w:rsidRDefault="00A971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DAB5" w14:textId="77777777" w:rsidR="00BC35A6" w:rsidRDefault="00BC3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0D77" w14:textId="77777777" w:rsidR="0016644B" w:rsidRDefault="0016644B" w:rsidP="00A97196">
      <w:r>
        <w:separator/>
      </w:r>
    </w:p>
  </w:footnote>
  <w:footnote w:type="continuationSeparator" w:id="0">
    <w:p w14:paraId="4D23C9A0" w14:textId="77777777" w:rsidR="0016644B" w:rsidRDefault="0016644B" w:rsidP="00A9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DB79" w14:textId="77777777" w:rsidR="00BC35A6" w:rsidRDefault="00BC35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AC40" w14:textId="77777777" w:rsidR="00BC35A6" w:rsidRDefault="00BC35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C39F" w14:textId="77777777" w:rsidR="00BC35A6" w:rsidRDefault="00BC35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6"/>
    <w:rsid w:val="00006CC5"/>
    <w:rsid w:val="00057DEB"/>
    <w:rsid w:val="00062C67"/>
    <w:rsid w:val="00072FEB"/>
    <w:rsid w:val="00073113"/>
    <w:rsid w:val="00080A07"/>
    <w:rsid w:val="000A3722"/>
    <w:rsid w:val="000E6138"/>
    <w:rsid w:val="000F17F3"/>
    <w:rsid w:val="001064EC"/>
    <w:rsid w:val="00110080"/>
    <w:rsid w:val="00141657"/>
    <w:rsid w:val="00150B9B"/>
    <w:rsid w:val="0016644B"/>
    <w:rsid w:val="00173C29"/>
    <w:rsid w:val="00177FC0"/>
    <w:rsid w:val="0018054C"/>
    <w:rsid w:val="001A0322"/>
    <w:rsid w:val="001B68D4"/>
    <w:rsid w:val="001D1449"/>
    <w:rsid w:val="002046AE"/>
    <w:rsid w:val="00214CF3"/>
    <w:rsid w:val="002446FB"/>
    <w:rsid w:val="00251635"/>
    <w:rsid w:val="0025261F"/>
    <w:rsid w:val="0029182E"/>
    <w:rsid w:val="00294348"/>
    <w:rsid w:val="002B1D8D"/>
    <w:rsid w:val="002D159C"/>
    <w:rsid w:val="003409C9"/>
    <w:rsid w:val="00351612"/>
    <w:rsid w:val="003A600B"/>
    <w:rsid w:val="003E0EB8"/>
    <w:rsid w:val="003E573A"/>
    <w:rsid w:val="00400EB3"/>
    <w:rsid w:val="00421BAD"/>
    <w:rsid w:val="00451FAB"/>
    <w:rsid w:val="004D04E8"/>
    <w:rsid w:val="004E40ED"/>
    <w:rsid w:val="00542C20"/>
    <w:rsid w:val="005709F4"/>
    <w:rsid w:val="00590111"/>
    <w:rsid w:val="005B67D8"/>
    <w:rsid w:val="005C0084"/>
    <w:rsid w:val="005C6BB0"/>
    <w:rsid w:val="006A0785"/>
    <w:rsid w:val="006F7474"/>
    <w:rsid w:val="00743B89"/>
    <w:rsid w:val="00745AE3"/>
    <w:rsid w:val="00757A78"/>
    <w:rsid w:val="00760957"/>
    <w:rsid w:val="00766336"/>
    <w:rsid w:val="00783A4F"/>
    <w:rsid w:val="00791379"/>
    <w:rsid w:val="007B17BB"/>
    <w:rsid w:val="007D416B"/>
    <w:rsid w:val="007F2259"/>
    <w:rsid w:val="007F5D3F"/>
    <w:rsid w:val="008027CB"/>
    <w:rsid w:val="00820DB8"/>
    <w:rsid w:val="0085666F"/>
    <w:rsid w:val="00913374"/>
    <w:rsid w:val="00915AD2"/>
    <w:rsid w:val="00962C3A"/>
    <w:rsid w:val="00964FAE"/>
    <w:rsid w:val="0097648E"/>
    <w:rsid w:val="009834C2"/>
    <w:rsid w:val="00993AF0"/>
    <w:rsid w:val="009B0878"/>
    <w:rsid w:val="009B120E"/>
    <w:rsid w:val="009C1E88"/>
    <w:rsid w:val="009D71AA"/>
    <w:rsid w:val="009E105C"/>
    <w:rsid w:val="009E27DE"/>
    <w:rsid w:val="009F63AA"/>
    <w:rsid w:val="00A27EA8"/>
    <w:rsid w:val="00A724F4"/>
    <w:rsid w:val="00A81CF6"/>
    <w:rsid w:val="00A85D7A"/>
    <w:rsid w:val="00A85E45"/>
    <w:rsid w:val="00A9204C"/>
    <w:rsid w:val="00A97196"/>
    <w:rsid w:val="00AA242C"/>
    <w:rsid w:val="00B051FF"/>
    <w:rsid w:val="00B16F94"/>
    <w:rsid w:val="00B303F3"/>
    <w:rsid w:val="00B6487E"/>
    <w:rsid w:val="00B723ED"/>
    <w:rsid w:val="00B7572D"/>
    <w:rsid w:val="00B76D30"/>
    <w:rsid w:val="00B93EBB"/>
    <w:rsid w:val="00B948BA"/>
    <w:rsid w:val="00BA0096"/>
    <w:rsid w:val="00BA5554"/>
    <w:rsid w:val="00BA672C"/>
    <w:rsid w:val="00BB0761"/>
    <w:rsid w:val="00BC35A6"/>
    <w:rsid w:val="00C05BD7"/>
    <w:rsid w:val="00C1028A"/>
    <w:rsid w:val="00C163FE"/>
    <w:rsid w:val="00C5155F"/>
    <w:rsid w:val="00C62E46"/>
    <w:rsid w:val="00C8384A"/>
    <w:rsid w:val="00CD7595"/>
    <w:rsid w:val="00D01146"/>
    <w:rsid w:val="00D40FC3"/>
    <w:rsid w:val="00D4617C"/>
    <w:rsid w:val="00D64241"/>
    <w:rsid w:val="00DA5695"/>
    <w:rsid w:val="00DC6E1B"/>
    <w:rsid w:val="00DC7FFE"/>
    <w:rsid w:val="00DE6C34"/>
    <w:rsid w:val="00E03545"/>
    <w:rsid w:val="00E134B1"/>
    <w:rsid w:val="00E363A8"/>
    <w:rsid w:val="00E732FC"/>
    <w:rsid w:val="00E845E4"/>
    <w:rsid w:val="00E84B0C"/>
    <w:rsid w:val="00E87116"/>
    <w:rsid w:val="00ED16D8"/>
    <w:rsid w:val="00F0108A"/>
    <w:rsid w:val="00F15039"/>
    <w:rsid w:val="00F4238C"/>
    <w:rsid w:val="00F97037"/>
    <w:rsid w:val="00FE083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F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1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51612"/>
    <w:rPr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unhideWhenUsed/>
    <w:rsid w:val="00A97196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7196"/>
  </w:style>
  <w:style w:type="character" w:styleId="a6">
    <w:name w:val="page number"/>
    <w:basedOn w:val="a0"/>
    <w:uiPriority w:val="99"/>
    <w:semiHidden/>
    <w:unhideWhenUsed/>
    <w:rsid w:val="00A97196"/>
  </w:style>
  <w:style w:type="table" w:styleId="a7">
    <w:name w:val="Table Grid"/>
    <w:basedOn w:val="a1"/>
    <w:uiPriority w:val="39"/>
    <w:rsid w:val="00B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93E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4238C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38C"/>
  </w:style>
  <w:style w:type="paragraph" w:styleId="aa">
    <w:name w:val="footnote text"/>
    <w:basedOn w:val="a"/>
    <w:link w:val="ab"/>
    <w:uiPriority w:val="99"/>
    <w:semiHidden/>
    <w:unhideWhenUsed/>
    <w:rsid w:val="002446F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46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0956-F1AD-4DEA-BBD8-171D43E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2023-07-15T09:29:00Z</cp:lastPrinted>
  <dcterms:created xsi:type="dcterms:W3CDTF">2024-03-25T02:19:00Z</dcterms:created>
  <dcterms:modified xsi:type="dcterms:W3CDTF">2024-03-25T06:21:00Z</dcterms:modified>
</cp:coreProperties>
</file>